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Sr. Software Engineer role with Innovative IT Solutions. My background aligns most strongly with the role's Python, PySpark/Spark, Hadoop/Hive, ETL, distributed data processing, SQL databases, performance/scalability, documentation, and AI/LLM integration themes.</w:t>
      </w:r>
    </w:p>
    <w:p>
      <w:r>
        <w:rPr>
          <w:rFonts w:ascii="Arial" w:hAnsi="Arial"/>
          <w:sz w:val="22"/>
        </w:rPr>
        <w:t>At Citi, I built automated Python and Pandas ETL pipelines ingesting telemetry from more than 6,000 infrastructure endpoints and used PySpark/Spark patterns to process large-scale datasets for forecasting and analytics. That work included SQL/Oracle data modeling, validation, reporting layers, AWS data platform patterns, and documentation for data definitions, transformations, and operational workflows.</w:t>
      </w:r>
    </w:p>
    <w:p>
      <w:r>
        <w:rPr>
          <w:rFonts w:ascii="Arial" w:hAnsi="Arial"/>
          <w:sz w:val="22"/>
        </w:rPr>
        <w:t>Earlier roles add software engineering depth that fits the backend and distributed systems aspects of this position. At Sabre, I led migration and validation work for a high-throughput shopping engine moving from MySQL to Oracle RAC, using C++, OCCI/OCI, SQL, and performance-sensitive validation tooling. Across Sprint/AMDOCS, AT&amp;T, CA Technologies, and G6, I worked with Java/J2EE systems, WebLogic/WebSphere, MQ-style integrations, XML workflows, APIs, monitoring, and performance troubleshooting.</w:t>
      </w:r>
    </w:p>
    <w:p>
      <w:r>
        <w:rPr>
          <w:rFonts w:ascii="Arial" w:hAnsi="Arial"/>
          <w:sz w:val="22"/>
        </w:rPr>
        <w:t>For the AI/LLM side, I bring practical project experience with LLM APIs, RAG concepts, vector embeddings, prompt workflow design, and JSON-based quality gates through my AI-powered job search pipeline and AWS/Bedrock-oriented learning projects. For areas like Spring Boot, Hibernate, Struts, Elasticsearch, Kubernetes/OpenShift, and healthcare analytics, I would be transparent: I bring adjacent backend, data, cloud, and AI pipeline experience and can ramp quickly on the specific stack.</w:t>
      </w:r>
    </w:p>
    <w:p>
      <w:r>
        <w:rPr>
          <w:rFonts w:ascii="Arial" w:hAnsi="Arial"/>
          <w:sz w:val="22"/>
        </w:rPr>
        <w:t>I would welcome the opportunity to contribute as a senior engineer focused on scalable data processing, backend integration, performance, documentation, and practical AI-enabled product capabilities.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