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and implementing robust data pipelines using SQL and Python to ensure seamless data flow and high data quality. Proficient in AWS cloud infrastructure, data governance, and security protocols, with a strong background in Agile frameworks and Software Development Life Cycle (SDLC). Experienced in collaborating with architecture teams to deliver scalable data solutions and acting as a Subject Matter Expert (SME) in data engineering. Skilled in tools like Apache Airflow for orchestration and GitHub for version control. Passionate about driving innovation in data management, with a keen interest in contributing to Koch Industries' mission of transforming finance and tax data systems. Eager to apply AI/ML concepts and observability tools like Grafana to enhance data initiatives.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ensuring high data quality and seamless data flow.</w:t>
      </w:r>
    </w:p>
    <w:p>
      <w:pPr>
        <w:pStyle w:val="ListBullet"/>
      </w:pPr>
      <w:r>
        <w:rPr>
          <w:rFonts w:ascii="Arial" w:hAnsi="Arial"/>
          <w:sz w:val="22"/>
        </w:rPr>
        <w:t>Developed ML forecasting models with Prophet and scikit-learn to predict capacity bottlenecks 6 months ahead, enhancing scalability and provisioning accuracy.</w:t>
      </w:r>
    </w:p>
    <w:p>
      <w:pPr>
        <w:pStyle w:val="ListBullet"/>
      </w:pPr>
      <w:r>
        <w:rPr>
          <w:rFonts w:ascii="Arial" w:hAnsi="Arial"/>
          <w:sz w:val="22"/>
        </w:rPr>
        <w:t>Designed optimized Oracle schemas for historical data retention, supporting seasonal risk forecasting and data governance initiatives.</w:t>
      </w:r>
    </w:p>
    <w:p>
      <w:pPr>
        <w:pStyle w:val="ListBullet"/>
      </w:pPr>
      <w:r>
        <w:rPr>
          <w:rFonts w:ascii="Arial" w:hAnsi="Arial"/>
          <w:sz w:val="22"/>
        </w:rPr>
        <w:t>Built unified reporting solutions with executive dashboards, integrating disparate data feeds while adhering to security protocols.</w:t>
      </w:r>
    </w:p>
    <w:p>
      <w:pPr>
        <w:pStyle w:val="ListBullet"/>
      </w:pPr>
      <w:r>
        <w:rPr>
          <w:rFonts w:ascii="Arial" w:hAnsi="Arial"/>
          <w:sz w:val="22"/>
        </w:rPr>
        <w:t>Automated data cleansing and QA processes using Pandas to maintain pipeline integrity across banking infrastructure.</w:t>
      </w:r>
    </w:p>
    <w:p>
      <w:pPr>
        <w:pStyle w:val="ListBullet"/>
      </w:pPr>
      <w:r>
        <w:rPr>
          <w:rFonts w:ascii="Arial" w:hAnsi="Arial"/>
          <w:sz w:val="22"/>
        </w:rPr>
        <w:t>Collaborated with cross-functional teams in Agile environments to rightsize resources based on data-driven projections.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and data quality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contributing to scalable infrastructure design and implementation.</w:t>
      </w:r>
    </w:p>
    <w:p>
      <w:pPr>
        <w:pStyle w:val="ListBullet"/>
      </w:pPr>
      <w:r>
        <w:rPr>
          <w:rFonts w:ascii="Arial" w:hAnsi="Arial"/>
          <w:sz w:val="22"/>
        </w:rPr>
        <w:t>Upgraded Dynatrace from 6.5 to 7.0, enhancing security with TLS1.2 and enabling end-to-end monitoring.</w:t>
      </w:r>
    </w:p>
    <w:p>
      <w:pPr>
        <w:pStyle w:val="ListBullet"/>
      </w:pPr>
      <w:r>
        <w:rPr>
          <w:rFonts w:ascii="Arial" w:hAnsi="Arial"/>
          <w:sz w:val="22"/>
        </w:rPr>
        <w:t>Analyzed system bottlenecks and delivered performance improvement strategies in an Agile setting.</w:t>
      </w:r>
    </w:p>
    <w:p>
      <w:pPr>
        <w:pStyle w:val="ListBullet"/>
      </w:pPr>
      <w:r>
        <w:rPr>
          <w:rFonts w:ascii="Arial" w:hAnsi="Arial"/>
          <w:sz w:val="22"/>
        </w:rPr>
        <w:t>Provided comprehensive dashboarding for before/after metrics and end-to-end functionality.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scalability.</w:t>
      </w:r>
    </w:p>
    <w:p>
      <w:pPr>
        <w:pStyle w:val="ListBullet"/>
      </w:pPr>
      <w:r>
        <w:rPr>
          <w:rFonts w:ascii="Arial" w:hAnsi="Arial"/>
          <w:sz w:val="22"/>
        </w:rPr>
        <w:t>Designed custom Management Modules, dashboards, and alerts to support data-driven decision-making.</w:t>
      </w:r>
    </w:p>
    <w:p>
      <w:pPr>
        <w:pStyle w:val="ListBullet"/>
      </w:pPr>
      <w:r>
        <w:rPr>
          <w:rFonts w:ascii="Arial" w:hAnsi="Arial"/>
          <w:sz w:val="22"/>
        </w:rPr>
        <w:t>Developed Perl/Ksh scripts for data extraction, enhancing operational efficiency and reporting.</w:t>
      </w:r>
    </w:p>
    <w:p>
      <w:pPr>
        <w:pStyle w:val="ListBullet"/>
      </w:pPr>
      <w:r>
        <w:rPr>
          <w:rFonts w:ascii="Arial" w:hAnsi="Arial"/>
          <w:sz w:val="22"/>
        </w:rPr>
        <w:t>Acted as Subject Matter Expert (SME), providing training and bottleneck resolution for J2EE/.NET environments.</w:t>
      </w:r>
    </w:p>
    <w:p>
      <w:pPr>
        <w:pStyle w:val="ListBullet"/>
      </w:pPr>
      <w:r>
        <w:rPr>
          <w:rFonts w:ascii="Arial" w:hAnsi="Arial"/>
          <w:sz w:val="22"/>
        </w:rPr>
        <w:t>Collaborated with IT teams to troubleshoot performance issues, ensuring system reliability.</w:t>
      </w:r>
    </w:p>
    <w:p>
      <w:pPr>
        <w:pStyle w:val="ListBullet"/>
      </w:pPr>
      <w:r>
        <w:rPr>
          <w:rFonts w:ascii="Arial" w:hAnsi="Arial"/>
          <w:sz w:val="22"/>
        </w:rPr>
        <w:t>Documented implementations and best practices to facilitate knowledge sharing across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ensuring optimal performance.</w:t>
      </w:r>
    </w:p>
    <w:p>
      <w:pPr>
        <w:pStyle w:val="ListBullet"/>
      </w:pPr>
      <w:r>
        <w:rPr>
          <w:rFonts w:ascii="Arial" w:hAnsi="Arial"/>
          <w:sz w:val="22"/>
        </w:rPr>
        <w:t>Documented critical metrics including JDBC connections, threads, memory, CPU, and GC for data-driven insights.</w:t>
      </w:r>
    </w:p>
    <w:p>
      <w:pPr>
        <w:pStyle w:val="ListBullet"/>
      </w:pPr>
      <w:r>
        <w:rPr>
          <w:rFonts w:ascii="Arial" w:hAnsi="Arial"/>
          <w:sz w:val="22"/>
        </w:rPr>
        <w:t>Installed JMX, Thread Dumps, and Wily Introscope to enhance monitoring capabilities.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Collaborated with teams to design scalable solutions aligned with enterprise standards.</w:t>
      </w:r>
    </w:p>
    <w:p>
      <w:pPr>
        <w:pStyle w:val="ListBullet"/>
      </w:pPr>
      <w:r>
        <w:rPr>
          <w:rFonts w:ascii="Arial" w:hAnsi="Arial"/>
          <w:sz w:val="22"/>
        </w:rPr>
        <w:t>Documented migration processes and performance outcomes for operational efficiency.</w:t>
      </w:r>
    </w:p>
    <w:p>
      <w:pPr>
        <w:pStyle w:val="ListBullet"/>
      </w:pPr>
      <w:r>
        <w:rPr>
          <w:rFonts w:ascii="Arial" w:hAnsi="Arial"/>
          <w:sz w:val="22"/>
        </w:rPr>
        <w:t>Ensured seamless data flow during migration, maintaining system reliability.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supporting IRS modernization.</w:t>
      </w:r>
    </w:p>
    <w:p>
      <w:pPr>
        <w:pStyle w:val="ListBullet"/>
      </w:pPr>
      <w:r>
        <w:rPr>
          <w:rFonts w:ascii="Arial" w:hAnsi="Arial"/>
          <w:sz w:val="22"/>
        </w:rPr>
        <w:t>Developed modules to ensure reliable data processing and system integration.</w:t>
      </w:r>
    </w:p>
    <w:p>
      <w:pPr>
        <w:pStyle w:val="ListBullet"/>
      </w:pPr>
      <w:r>
        <w:rPr>
          <w:rFonts w:ascii="Arial" w:hAnsi="Arial"/>
          <w:sz w:val="22"/>
        </w:rPr>
        <w:t>Collaborated on architecture design to meet stringent security and compliance requirements.</w:t>
      </w:r>
    </w:p>
    <w:p>
      <w:pPr>
        <w:pStyle w:val="ListBullet"/>
      </w:pPr>
      <w:r>
        <w:rPr>
          <w:rFonts w:ascii="Arial" w:hAnsi="Arial"/>
          <w:sz w:val="22"/>
        </w:rPr>
        <w:t>Documented design and development processes for knowledge sharing.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 improving efficiency.</w:t>
      </w:r>
    </w:p>
    <w:p>
      <w:pPr>
        <w:pStyle w:val="ListBullet"/>
      </w:pPr>
      <w:r>
        <w:rPr>
          <w:rFonts w:ascii="Arial" w:hAnsi="Arial"/>
          <w:sz w:val="22"/>
        </w:rPr>
        <w:t>Designed and implemented interfaces with UML in Rational Rose, ensuring robust data flow.</w:t>
      </w:r>
    </w:p>
    <w:p>
      <w:pPr>
        <w:pStyle w:val="ListBullet"/>
      </w:pPr>
      <w:r>
        <w:rPr>
          <w:rFonts w:ascii="Arial" w:hAnsi="Arial"/>
          <w:sz w:val="22"/>
        </w:rPr>
        <w:t>Troubleshot Enabler/CSM/EMS modules, maintaining data integrity in production environments.</w:t>
      </w:r>
    </w:p>
    <w:p>
      <w:pPr>
        <w:pStyle w:val="ListBullet"/>
      </w:pPr>
      <w:r>
        <w:rPr>
          <w:rFonts w:ascii="Arial" w:hAnsi="Arial"/>
          <w:sz w:val="22"/>
        </w:rPr>
        <w:t>Supported data governance by documenting processes and ensuring compliance with standards.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to support operational needs.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reliable lab operations.</w:t>
      </w:r>
    </w:p>
    <w:p>
      <w:pPr>
        <w:pStyle w:val="ListBullet"/>
      </w:pPr>
      <w:r>
        <w:rPr>
          <w:rFonts w:ascii="Arial" w:hAnsi="Arial"/>
          <w:sz w:val="22"/>
        </w:rPr>
        <w:t>Performed various administrative tasks to support IT infrastructure and data management.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AWS, Git, Airflow, Data Governance, ETL Design &amp; Optimization, Snowflake, dbt, AI/ML, C++, Perl, Ksh / Korn Shell Scripting, Java, PL/SQL, PySpark, Prophet / Time-Series Forecasting, GenAI / LLM Agents, Pandas, scikit-learn, Dynatrace (AppMon + Synthetics), CA APM / Introscope, BMC TrueSight / TSCO, Oracle RAC, Data Warehousing, Streamlit, Multiprocessing, Docker,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Data Vault, Claude Code, Grok (xAI), Agentic AI Workflows, MCP (Model Context Protocol), AI-Assisted Development, Google Gemini, Antigravity (AI Coding Assistant)</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including semantic duplicate detection with FAISS vector embeddings, LLM-powered job scoring, resume/cover letter generation,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with an AI-driven capacity forecasting engine using Python and PySpark.</w:t>
        <w:br/>
        <w:t>Reduced forecasting cycles by 90% with Prophet and scikit-learn models predicting bottlenecks 6 months ahead.</w:t>
        <w:br/>
        <w:t>Created an interactive Streamlit dashboard for real-time capacity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 for enterprise-scale ETL optimization.</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money-generating systems.</w:t>
        <w:br/>
        <w:t>Provided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