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big data technologies and cloud computing with expertise in Python, SQL, and AWS. Proficient in designing and implementing scalable data pipelines, leveraging tools like PySpark and Hadoop for high-scale processing. Skilled in data warehousing with platforms like Snowflake and Redshift, and experienced in Agile engineering practices for collaborative solution development. Passionate about staying ahead of tech trends and mentoring teams to deliver innovative solutions. Eager to contribute to Capital One’s mission of financial empowerment by building cloud-based, customer-focused technologies. Adept at full-stack development and distributed systems to solve real-world challenges.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Built unified reporting systems integrating disparate data feeds into executive dashboards.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Automated workflows and reporting with Python scripts, improving operational efficiency.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monitoring Brand.com and critical systems.</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Provided end-to-end monitoring and dashboarding for performance metrics analysis.</w:t>
      </w:r>
    </w:p>
    <w:p>
      <w:pPr>
        <w:pStyle w:val="ListBullet"/>
      </w:pPr>
      <w:r>
        <w:rPr>
          <w:rFonts w:ascii="Arial" w:hAnsi="Arial"/>
          <w:sz w:val="22"/>
        </w:rPr>
        <w:t>Analyzed system bottlenecks and suggested actionable performance improvements.</w:t>
      </w:r>
    </w:p>
    <w:p>
      <w:pPr>
        <w:pStyle w:val="ListBullet"/>
      </w:pPr>
      <w:r>
        <w:rPr>
          <w:rFonts w:ascii="Arial" w:hAnsi="Arial"/>
          <w:sz w:val="22"/>
        </w:rPr>
        <w:t>Integrated Performance Center with Dynatrace for comprehensive monitoring.</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for 4,000–6,000 agents.</w:t>
      </w:r>
    </w:p>
    <w:p>
      <w:pPr>
        <w:pStyle w:val="ListBullet"/>
      </w:pPr>
      <w:r>
        <w:rPr>
          <w:rFonts w:ascii="Arial" w:hAnsi="Arial"/>
          <w:sz w:val="22"/>
        </w:rPr>
        <w:t>Designed custom Management Modules, dashboards, alerts, and Perl/Ksh data extraction scripts.</w:t>
      </w:r>
    </w:p>
    <w:p>
      <w:pPr>
        <w:pStyle w:val="ListBullet"/>
      </w:pPr>
      <w:r>
        <w:rPr>
          <w:rFonts w:ascii="Arial" w:hAnsi="Arial"/>
          <w:sz w:val="22"/>
        </w:rPr>
        <w:t>Provided sizing recommendations, Golden Images, and client training for APM solutions.</w:t>
      </w:r>
    </w:p>
    <w:p>
      <w:pPr>
        <w:pStyle w:val="ListBullet"/>
      </w:pPr>
      <w:r>
        <w:rPr>
          <w:rFonts w:ascii="Arial" w:hAnsi="Arial"/>
          <w:sz w:val="22"/>
        </w:rPr>
        <w:t>Resolved performance bottlenecks in J2EE/.NET environments through detailed analysis.</w:t>
      </w:r>
    </w:p>
    <w:p>
      <w:pPr>
        <w:pStyle w:val="ListBullet"/>
      </w:pPr>
      <w:r>
        <w:rPr>
          <w:rFonts w:ascii="Arial" w:hAnsi="Arial"/>
          <w:sz w:val="22"/>
        </w:rPr>
        <w:t>Served as CA APM SME for TIAA-CREF, managing 50+ Enterprise Managers.</w:t>
      </w:r>
    </w:p>
    <w:p>
      <w:pPr>
        <w:pStyle w:val="ListBullet"/>
      </w:pPr>
      <w:r>
        <w:rPr>
          <w:rFonts w:ascii="Arial" w:hAnsi="Arial"/>
          <w:sz w:val="22"/>
        </w:rPr>
        <w:t>Collaborated with IT teams to troubleshoot and optimize system performance.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CPU, and GC.</w:t>
      </w:r>
    </w:p>
    <w:p>
      <w:pPr>
        <w:pStyle w:val="ListBullet"/>
      </w:pPr>
      <w:r>
        <w:rPr>
          <w:rFonts w:ascii="Arial" w:hAnsi="Arial"/>
          <w:sz w:val="22"/>
        </w:rPr>
        <w:t>Installed JMX monitoring, Thread Dumps, and Wily Introscope for performance tracking.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 performance for a system handling 10x the throughput of VISA.</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w:t>
      </w:r>
    </w:p>
    <w:p>
      <w:pPr>
        <w:pStyle w:val="ListBullet"/>
      </w:pPr>
      <w:r>
        <w:rPr>
          <w:rFonts w:ascii="Arial" w:hAnsi="Arial"/>
          <w:sz w:val="22"/>
        </w:rPr>
        <w:t>Developed modules for IRS modernization using VC++ and DB2.</w:t>
      </w:r>
    </w:p>
    <w:p>
      <w:pPr>
        <w:pStyle w:val="ListBullet"/>
      </w:pPr>
      <w:r>
        <w:rPr>
          <w:rFonts w:ascii="Arial" w:hAnsi="Arial"/>
          <w:sz w:val="22"/>
        </w:rPr>
        <w:t>Contributed to messaging architecture design and implementation.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10x DB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Designed and implemented interfaces with UML, Java, J2EE, XML, and Perl.</w:t>
      </w:r>
    </w:p>
    <w:p>
      <w:pPr>
        <w:pStyle w:val="ListBullet"/>
      </w:pPr>
      <w:r>
        <w:rPr>
          <w:rFonts w:ascii="Arial" w:hAnsi="Arial"/>
          <w:sz w:val="22"/>
        </w:rPr>
        <w:t>Troubleshot and supported Enabler/CSM/EMS modules in production environments.</w:t>
      </w:r>
    </w:p>
    <w:p>
      <w:pPr>
        <w:pStyle w:val="ListBullet"/>
      </w:pPr>
      <w:r>
        <w:rPr>
          <w:rFonts w:ascii="Arial" w:hAnsi="Arial"/>
          <w:sz w:val="22"/>
        </w:rPr>
        <w:t>Reverse-engineered and documented AMDOCS PRM and APIs for system enhancements.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PySpark, Java, Hive/Hadoop, Data Warehousing, Linux/Unix, Capacity Planning / Forecasting, ETL Design &amp; Optimization, Pandas, Prophet / Time-Series Forecasting, scikit-learn, GenAI / LLM Agents, Streamlit, Multiprocessing, Docker, Git, Airflow, C++, Perl, Ksh / Korn Shell Scripting, PL/SQL, Dynatrace (AppMon + Synthetics), CA APM / Introscope, BMC TrueSight / TSCO, Oracle RAC,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Features include parallel forecasting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