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Machine Learning, AI, and distributed data processing systems like Apache Spark and PySpark for real-time data processing and process optimization. Proficient in Python programming, I have a proven track record of building ML pipelines for forecasting and anomaly detection. Experienced in deploying scalable data solutions and collaborating with cross-functional teams for product deployment. Passionate about driving innovation in manufacturing AI, I am eager to contribute to Oden Technologies’ mission of enhancing factory operations through advanced algorithms. My expertise in timeseries analysis and data engineering aligns with creating impactful solutions for manufacturing processes. I thrive in environments focused on customer success collaboration and delivering next-generation product features.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high-scale telemetry data, enhancing real-time data processing capabilities.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for capacity bottleneck prediction, improving provisioning accuracy by anticipating issues 6 months ahead.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timeseries analysis and seasonal risk forecasting.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reporting systems with executive dashboards, enabling process optimization and anomaly detection.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machine learning to identify underutilized infrastructure, driving significant cost savings through hardware consolidation.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with Python scripts, streamlining data preparation and monitoring processes for enterprise-scale systems.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focusing on real-time performance monitoring and alerting.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user performance metrics, providing optimization recommendations for key revenue-generating systems.</w:t>
      </w:r>
    </w:p>
    <w:p>
      <w:pPr>
        <w:pStyle w:val="ListBullet"/>
      </w:pPr>
      <w:r>
        <w:rPr>
          <w:rFonts w:ascii="Arial" w:hAnsi="Arial"/>
          <w:sz w:val="22"/>
        </w:rPr>
        <w:t>Upgraded Dynatrace infrastructure (6.5 to 7.0) and supported cloud migration to AWS, ensuring robust end-to-end monitoring.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suggested performance improvements, contributing to process optimization.</w:t>
      </w:r>
    </w:p>
    <w:p>
      <w:pPr>
        <w:pStyle w:val="ListBullet"/>
      </w:pPr>
      <w:r>
        <w:rPr>
          <w:rFonts w:ascii="Arial" w:hAnsi="Arial"/>
          <w:sz w:val="22"/>
        </w:rPr>
        <w:t>Provided detailed dashboarding for before/after metrics, supporting data-driven decision-making.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performance insights.</w:t>
      </w:r>
    </w:p>
    <w:p>
      <w:r>
        <w:rPr>
          <w:rFonts w:ascii="Arial" w:hAnsi="Arial"/>
          <w:b/>
          <w:sz w:val="22"/>
        </w:rPr>
        <w:t>Senior Consultant / SME for CA APM at CA Technologies (various clients) &amp; Enterprise Iron (TIAA-CREF)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systems.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support real-time monitoring and anomaly detection.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extraction, automating reporting and data preparation processes.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environments, enhancing system performance.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fostering effective customer success collaboration.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issues, ensuring optimal system deployment.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resource bottlenecks, focusing on performance optimization.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garbage collection for system monitoring.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to enhance real-time data processing and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and reporting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2012)</w:t>
      </w:r>
    </w:p>
    <w:p>
      <w:pPr>
        <w:pStyle w:val="ListBullet"/>
      </w:pPr>
      <w:r>
        <w:rPr>
          <w:rFonts w:ascii="Arial" w:hAnsi="Arial"/>
          <w:sz w:val="22"/>
        </w:rPr>
        <w:t>Led massive data migration of a high-throughput shopping engine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 and OCCI,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Ensured high-performance data processing for a system handling 10x the throughput of VISA.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for seamless deployment of optimized solutions.</w:t>
      </w:r>
    </w:p>
    <w:p>
      <w:pPr>
        <w:pStyle w:val="ListBullet"/>
      </w:pPr>
      <w:r>
        <w:rPr>
          <w:rFonts w:ascii="Arial" w:hAnsi="Arial"/>
          <w:sz w:val="22"/>
        </w:rPr>
        <w:t>Focused on process optimization to achieve significant infrastructure efficiency gains.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 (15 years, Expert), Machine Learning (Advanced), PySpark (6 years, Advanced), Distributed Data Processing (Advanced), ML Workflows (Advanced), SQL / Oracle (18 years, Expert), Generative AI (2 years, Intermediate-Advanced), GCP (Advanced), Prophet / Time-Series Forecasting (5 years, Advanced), scikit-learn (6 years, Advanced), AWS (7 years, Advanced), Pandas (10 years, Expert), ETL Design &amp; Optimization (15 years, Expert), Data Warehousing (10 years, Advanced), Streamlit (3 years, Advanced), Hive/Hadoop (7 years, Advanced), Airflow (5 years, Advanced), Capacity Planning / Forecasting (15 years, Expert), GenAI / LLM Agents (2 years, Intermediate-Advanced), C++ (20 years, Expert), Java (10 years, Advanced), Perl (12 years, Advanced), Ksh / Korn Shell Scripting (12 years, Advanced), PL/SQL (18 years, Expert), Dynatrace (AppMon + Synthetics) (8 years, Expert), CA APM / Introscope (10 years, Expert), BMC TrueSight / TSCO (7 years, Advanced), Oracle RAC (10 years, Advanced), Multiprocessing (10 years, Advanced), Docker (5 years, Advanced), Git (10 years, Advanced), Linux/Unix (20 years, Expert), OCCI / OCI (10 years, Advanced), WebLogic / WebSphere (10 years, Advanced), VB6 / VC++ (5 years, Intermediate)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 for enhanced querying.</w:t>
        <w:br/>
        <w:t>Resolved small file issues with Snappy and Parquet compression.</w:t>
        <w:br/>
        <w:t>Optimized ETL processes and data access for enterprise-scale operations.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Features comprehensive documentation, API guides,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  <w:br/>
        <w:t>Focused on identifying bottlenecks and enhancing system efficiency.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