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Data Engineer | AWS Lakehouse Migration, Spark/PySpark, SQL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Data Engineer with 20+ years of enterprise technology experience and strong hands-on background in AWS data platforms, Python, SQL, Spark/PySpark, ETL/ELT, on-prem to cloud migration, data reconciliation, data quality validation, Hadoop/Hive concepts, Parquet-based lakehouse patterns, and production reporting systems. Experienced refactoring legacy reporting and data workflows into scalable cloud analytics patterns using S3, Glue, Athena, Redshift, Oracle, SQL optimization, partition-aware design, and documented validation processes. Best aligned to AWS lakehouse migration roles requiring practical delivery, stakeholder validation, pipeline troubleshooting, and trustworthy data products; Snowflake, Apache Iceberg, Kafka, Kubernetes, Avro, and Sybase IQ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and forecasting.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patterns toward AWS/Redshift-backed processing, improving scalability and enabling cloud-based reporting workflows.</w:t>
      </w:r>
    </w:p>
    <w:p>
      <w:pPr>
        <w:pStyle w:val="ListBullet"/>
      </w:pPr>
      <w:r>
        <w:rPr>
          <w:rFonts w:ascii="Arial" w:hAnsi="Arial"/>
          <w:sz w:val="22"/>
        </w:rPr>
        <w:t>Refactored legacy manual reporting workflows into repeatable ETL processes with documented extraction logic, validation checkpoints, and operational support steps.</w:t>
      </w:r>
    </w:p>
    <w:p>
      <w:pPr>
        <w:pStyle w:val="ListBullet"/>
      </w:pPr>
      <w:r>
        <w:rPr>
          <w:rFonts w:ascii="Arial" w:hAnsi="Arial"/>
          <w:sz w:val="22"/>
        </w:rPr>
        <w:t>Built data reconciliation and quality validation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Applied Parquet, partitioning concepts, historical retention, schema design, and SQL optimization patterns to improve large-scale data processing and reporting access.</w:t>
      </w:r>
    </w:p>
    <w:p>
      <w:pPr>
        <w:pStyle w:val="ListBullet"/>
      </w:pPr>
      <w:r>
        <w:rPr>
          <w:rFonts w:ascii="Arial" w:hAnsi="Arial"/>
          <w:sz w:val="22"/>
        </w:rPr>
        <w:t>Translated business and infrastructure requirements into technical designs, SQL reporting structures, dashboards, and curated data layers for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pipeline issues, validated outputs, documented runbooks, and coordinated with cross-functional teams for sign-off and operational readiness.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