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Lead Data Engineer | AWS Lakehouse Migration, Spark/PySpark, SQL &amp; Data Quality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Lead Data Engineer with 20+ years of enterprise technology experience and strong hands-on background in AWS data platforms, Python, SQL, Spark/PySpark, ETL/ELT, on-prem to cloud migration, data reconciliation, data quality validation, Hadoop/Hive concepts, Parquet-based lakehouse patterns, and production reporting systems. Experienced refactoring legacy reporting and data workflows into scalable cloud analytics patterns using S3, Glue, Athena, Redshift, Oracle, SQL optimization, partition-aware design, and documented validation processes. Best aligned to AWS lakehouse migration roles requiring practical delivery, stakeholder validation, pipeline troubleshooting, and trustworthy data products; Snowflake, Apache Iceberg, Kafka, Kubernetes, Avro, and Sybase IQ are positioned as adjacent or 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ETL pipelines ingesting telemetry from 6,000+ infrastructure endpoints and transforming raw operational data into curated datasets for reporting, analytics, and forecasting.</w:t>
      </w:r>
    </w:p>
    <w:p>
      <w:pPr>
        <w:pStyle w:val="ListBullet"/>
      </w:pPr>
      <w:r>
        <w:rPr>
          <w:rFonts w:ascii="Arial" w:hAnsi="Arial"/>
          <w:sz w:val="22"/>
        </w:rPr>
        <w:t>Designed AWS-based data platform components using S3 landing zones, AWS Glue, Athena, Redshift, Oracle, SQL, and PySpark to support scalable transformation, querying, and stakeholder-facing data products.</w:t>
      </w:r>
    </w:p>
    <w:p>
      <w:pPr>
        <w:pStyle w:val="ListBullet"/>
      </w:pPr>
      <w:r>
        <w:rPr>
          <w:rFonts w:ascii="Arial" w:hAnsi="Arial"/>
          <w:sz w:val="22"/>
        </w:rPr>
        <w:t>Migrated heavy forecasting and analytics workloads from on-prem Oracle patterns toward AWS/Redshift-backed processing, improving scalability and enabling cloud-based reporting workflows.</w:t>
      </w:r>
    </w:p>
    <w:p>
      <w:pPr>
        <w:pStyle w:val="ListBullet"/>
      </w:pPr>
      <w:r>
        <w:rPr>
          <w:rFonts w:ascii="Arial" w:hAnsi="Arial"/>
          <w:sz w:val="22"/>
        </w:rPr>
        <w:t>Refactored legacy manual reporting workflows into repeatable ETL processes with documented extraction logic, validation checkpoints, and operational support steps.</w:t>
      </w:r>
    </w:p>
    <w:p>
      <w:pPr>
        <w:pStyle w:val="ListBullet"/>
      </w:pPr>
      <w:r>
        <w:rPr>
          <w:rFonts w:ascii="Arial" w:hAnsi="Arial"/>
          <w:sz w:val="22"/>
        </w:rPr>
        <w:t>Built data reconciliation and quality validation practices across BMC TrueSight, CA Wily, AppDynamics, Oracle, and AWS-backed reporting layers to improve trust in pipeline outputs.</w:t>
      </w:r>
    </w:p>
    <w:p>
      <w:pPr>
        <w:pStyle w:val="ListBullet"/>
      </w:pPr>
      <w:r>
        <w:rPr>
          <w:rFonts w:ascii="Arial" w:hAnsi="Arial"/>
          <w:sz w:val="22"/>
        </w:rPr>
        <w:t>Applied Parquet, partitioning concepts, historical retention, schema design, and SQL optimization patterns to improve large-scale data processing and reporting access.</w:t>
      </w:r>
    </w:p>
    <w:p>
      <w:pPr>
        <w:pStyle w:val="ListBullet"/>
      </w:pPr>
      <w:r>
        <w:rPr>
          <w:rFonts w:ascii="Arial" w:hAnsi="Arial"/>
          <w:sz w:val="22"/>
        </w:rPr>
        <w:t>Translated business and infrastructure requirements into technical designs, SQL reporting structures, dashboards, and curated data layers for technical and non-technical stakeholders.</w:t>
      </w:r>
    </w:p>
    <w:p>
      <w:pPr>
        <w:pStyle w:val="ListBullet"/>
      </w:pPr>
      <w:r>
        <w:rPr>
          <w:rFonts w:ascii="Arial" w:hAnsi="Arial"/>
          <w:sz w:val="22"/>
        </w:rPr>
        <w:t>Troubleshot production data pipeline issues, validated outputs, documented runbooks, and coordinated with cross-functional teams for sign-off and operational readiness.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Developed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communicate findings to engineering teams.</w:t>
      </w:r>
    </w:p>
    <w:p>
      <w:pPr>
        <w:pStyle w:val="ListBullet"/>
      </w:pPr>
      <w:r>
        <w:rPr>
          <w:rFonts w:ascii="Arial" w:hAnsi="Arial"/>
          <w:sz w:val="22"/>
        </w:rPr>
        <w:t>Built dashboards and operational reporting views that converted raw monitoring data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transaction visibility, and data/reporting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telemetry environments with 50+ Enterprise Managers and 4,000–6,000 instrumented agents, supporting reporting, monitoring, and operational analytics.</w:t>
      </w:r>
    </w:p>
    <w:p>
      <w:pPr>
        <w:pStyle w:val="ListBullet"/>
      </w:pPr>
      <w:r>
        <w:rPr>
          <w:rFonts w:ascii="Arial" w:hAnsi="Arial"/>
          <w:sz w:val="22"/>
        </w:rPr>
        <w:t>Built Perl and Korn shell automation for extracting, transforming, and distributing performance data, replacing manual exports with repeatable reporting workflows.</w:t>
      </w:r>
    </w:p>
    <w:p>
      <w:pPr>
        <w:pStyle w:val="ListBullet"/>
      </w:pPr>
      <w:r>
        <w:rPr>
          <w:rFonts w:ascii="Arial" w:hAnsi="Arial"/>
          <w:sz w:val="22"/>
        </w:rPr>
        <w:t>Designed dashboards, alert logic, SLA thresholds, technical documentation, and reusable reporting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Partnered with J2EE, WebLogic, infrastructure, database, and operations teams to interpret data, troubleshoot bottlenecks, and improve production visibility.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enterprise telecom applications under load to identify throughput limits, SQL/JDBC bottlenecks, CPU, memory, thread, and garbage-collection constraints.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design findings, and release-readiness thresholds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Designed and optimized SQL and Oracle access patterns for high-volume workloads while reducing physical hardware footprint by 95%.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and DB2-backed components in a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Supported technical design documentation and integration patterns for structured data exchange across modernization components.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high-availability C++/Pro*C/PL/SQL billing interfaces and reporting processes for telecom-scale transaction systems.</w:t>
      </w:r>
    </w:p>
    <w:p>
      <w:pPr>
        <w:pStyle w:val="ListBullet"/>
      </w:pPr>
      <w:r>
        <w:rPr>
          <w:rFonts w:ascii="Arial" w:hAnsi="Arial"/>
          <w:sz w:val="22"/>
        </w:rPr>
        <w:t>Worked with XML, SQL, Oracle, PL/SQL, messaging, and integration interfaces supporting billing, customer-management, and operational reporting workflows.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through SQL, sequence, and process optimization while reducing memory usage by 75%.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 shell, Perl, Awk, Syncsort, and SQL to support data processing, reporting, deployments, and operational housekeeping.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 Shell, C++,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scalable AWS data platform pattern using S3, Glue, Athena, Redshift, PySpark, and Parquet for raw ingestion, transformation, curated analytics datasets, query optimization, and reporting access.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Redshift, PySpark, Parquet, SQL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forecasting-oriented analytics workflow using Python, PySpark, Prophet, scikit-learn, and Streamlit to process infrastructure telemetry, prepare model-ready datasets, and deliver capacity insights.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Streamlit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 automation pipeline with semantic duplicate detection, LLM-based job scoring, JSON artifact generation, quality gates, document rendering, and application tracking using FAISS, sentence-transformers, and LLM APIs.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JSON, Automation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