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SQL Data Engineer | ETL, Hadoop/Spark, Data Validation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ETL, high-volume data processing, relational databases, Hadoop/Hive concepts, data validation, reporting, unit/integration testing, and production issue resolution. Strong background designing maintainable data modules, optimizing SQL and data pipelines, validating large datasets, troubleshooting production issues, and supporting stakeholder-facing analytics. Best aligned to PySpark/SQL data engineering roles requiring ETL scripts, data extraction, transformation, validation, statistical reporting, and high-volume pipeline support; healthcare claims, Microsoft SQL Server, Impala, Hue, Oozie, Yarn, Sqoop, and Kafka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 and relational data platform components using S3,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Created and maintained ETL scripts, SQL queries, reporting datasets, validation checks, and analytics outputs used by technical and business teams for operational decision-making.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cloud-backed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Analyzed and resolved production data issues from internal customers by tracing source feeds, transformation logic, SQL behavior, and reporting-layer discrepancies.</w:t>
      </w:r>
    </w:p>
    <w:p>
      <w:pPr>
        <w:pStyle w:val="ListBullet"/>
      </w:pPr>
      <w:r>
        <w:rPr>
          <w:rFonts w:ascii="Arial" w:hAnsi="Arial"/>
          <w:sz w:val="22"/>
        </w:rPr>
        <w:t>Prepared model-ready and statistical reporting datasets for Prophet and scikit-learn forecasting workflows, supporting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Documented requirements, detailed designs, transformation logic, operational runbooks, and support steps to improve maintainability and production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