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AWS, ETL Validation, Python, PySpark &amp; Data Quality</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20+ years of enterprise technology experience across AWS data platforms, Python, SQL, PySpark/Spark, Redshift, Glue, S3, ETL/ELT pipelines, data validation, reconciliation, automated quality checks, production troubleshooting, and data warehouse reliability. Strong background building and validating high-volume data workflows, optimizing SQL, documenting transformation logic, investigating pipeline failures, and supporting governed reporting datasets in regulated enterprise environments. Best aligned to data engineering QA, ETL validation, data quality, and pipeline reliability roles requiring AWS Redshift/Glue, Python automation, PySpark, reconciliation, test coverage, and cross-functional delivery; dbt, CDK, DMS, Deequ, EventBridge, QuickSight/Quicksuite, and formal enterprise QA frameworks are positioned carefully as adjacent or active-learning areas where appropriate.</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Built Python/Pandas/PySpark ETL pipelines ingesting telemetry from 6,000+ infrastructure endpoints and transforming raw operational data into curated datasets for reporting, analytics, forecasting, and validation workflows.</w:t>
      </w:r>
    </w:p>
    <w:p>
      <w:pPr>
        <w:pStyle w:val="ListBullet"/>
      </w:pPr>
      <w:r>
        <w:rPr>
          <w:rFonts w:ascii="Arial" w:hAnsi="Arial"/>
          <w:sz w:val="22"/>
        </w:rPr>
        <w:t>Designed AWS-based data platform components using S3 landing zones, AWS Glue, Athena, Redshift, Oracle, SQL, and PySpark to support scalable transformation, validation, querying, and stakeholder-facing reporting.</w:t>
      </w:r>
    </w:p>
    <w:p>
      <w:pPr>
        <w:pStyle w:val="ListBullet"/>
      </w:pPr>
      <w:r>
        <w:rPr>
          <w:rFonts w:ascii="Arial" w:hAnsi="Arial"/>
          <w:sz w:val="22"/>
        </w:rPr>
        <w:t>Built data validation, reconciliation, and quality review practices across BMC TrueSight, CA Wily, AppDynamics, Oracle, and AWS-backed reporting layers to improve accuracy, completeness, and trust in pipeline outputs.</w:t>
      </w:r>
    </w:p>
    <w:p>
      <w:pPr>
        <w:pStyle w:val="ListBullet"/>
      </w:pPr>
      <w:r>
        <w:rPr>
          <w:rFonts w:ascii="Arial" w:hAnsi="Arial"/>
          <w:sz w:val="22"/>
        </w:rPr>
        <w:t>Developed SQL and Python validation logic to compare source feeds, transformation outputs, historical trends, and reporting-layer results for data quality and regression issues.</w:t>
      </w:r>
    </w:p>
    <w:p>
      <w:pPr>
        <w:pStyle w:val="ListBullet"/>
      </w:pPr>
      <w:r>
        <w:rPr>
          <w:rFonts w:ascii="Arial" w:hAnsi="Arial"/>
          <w:sz w:val="22"/>
        </w:rPr>
        <w:t>Investigated production data failures by tracing source extraction, transformation logic, SQL behavior, failed outputs, schema drift indicators, and downstream reporting discrepancies.</w:t>
      </w:r>
    </w:p>
    <w:p>
      <w:pPr>
        <w:pStyle w:val="ListBullet"/>
      </w:pPr>
      <w:r>
        <w:rPr>
          <w:rFonts w:ascii="Arial" w:hAnsi="Arial"/>
          <w:sz w:val="22"/>
        </w:rPr>
        <w:t>Optimized SQL queries, Oracle schemas, Redshift-backed workloads, indexes, views, partitioning patterns, and historical retention models for performance, maintainability, and cost-aware access.</w:t>
      </w:r>
    </w:p>
    <w:p>
      <w:pPr>
        <w:pStyle w:val="ListBullet"/>
      </w:pPr>
      <w:r>
        <w:rPr>
          <w:rFonts w:ascii="Arial" w:hAnsi="Arial"/>
          <w:sz w:val="22"/>
        </w:rPr>
        <w:t>Documented transformation rules, test assumptions, validation checkpoints, metric definitions, operational runbooks, and support steps to improve repeatability and auditability.</w:t>
      </w:r>
    </w:p>
    <w:p>
      <w:pPr>
        <w:pStyle w:val="ListBullet"/>
      </w:pPr>
      <w:r>
        <w:rPr>
          <w:rFonts w:ascii="Arial" w:hAnsi="Arial"/>
          <w:sz w:val="22"/>
        </w:rPr>
        <w:t>Partnered with infrastructure, analytics, BI-style reporting, application, and business teams to identify testing impacts, mitigate data risks, and deliver reliable data products.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Developed analytics and reporting outputs from Dynatrace AppMon and Gomez Synthetic Monitoring data for Brand.com and critical hospitality systems.</w:t>
      </w:r>
    </w:p>
    <w:p>
      <w:pPr>
        <w:pStyle w:val="ListBullet"/>
      </w:pPr>
      <w:r>
        <w:rPr>
          <w:rFonts w:ascii="Arial" w:hAnsi="Arial"/>
          <w:sz w:val="22"/>
        </w:rPr>
        <w:t>Led the FAST project, mining real-user and synthetic performance metrics to identify optimization opportunities and communicate findings to engineering teams.</w:t>
      </w:r>
    </w:p>
    <w:p>
      <w:pPr>
        <w:pStyle w:val="ListBullet"/>
      </w:pPr>
      <w:r>
        <w:rPr>
          <w:rFonts w:ascii="Arial" w:hAnsi="Arial"/>
          <w:sz w:val="22"/>
        </w:rPr>
        <w:t>Built dashboards and operational reporting views that converted raw monitoring data into actionable performance and reliability insights.</w:t>
      </w:r>
    </w:p>
    <w:p>
      <w:pPr>
        <w:pStyle w:val="ListBullet"/>
      </w:pPr>
      <w:r>
        <w:rPr>
          <w:rFonts w:ascii="Arial" w:hAnsi="Arial"/>
          <w:sz w:val="22"/>
        </w:rPr>
        <w:t>Supported production issue analysis by correlating monitoring signals, transaction behavior, and system performance data.</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Managed enterprise telemetry environments with 50+ Enterprise Managers and 4,000–6,000 instrumented agents, supporting monitoring, operational analytics, dashboards, and production reliability.</w:t>
      </w:r>
    </w:p>
    <w:p>
      <w:pPr>
        <w:pStyle w:val="ListBullet"/>
      </w:pPr>
      <w:r>
        <w:rPr>
          <w:rFonts w:ascii="Arial" w:hAnsi="Arial"/>
          <w:sz w:val="22"/>
        </w:rPr>
        <w:t>Built Perl and Korn shell automation for extracting, transforming, and distributing performance data, replacing manual exports with repeatable reporting workflows.</w:t>
      </w:r>
    </w:p>
    <w:p>
      <w:pPr>
        <w:pStyle w:val="ListBullet"/>
      </w:pPr>
      <w:r>
        <w:rPr>
          <w:rFonts w:ascii="Arial" w:hAnsi="Arial"/>
          <w:sz w:val="22"/>
        </w:rPr>
        <w:t>Designed dashboards, alert logic, SLA thresholds, technical documentation, and reusable reporting standards adopted across client environments.</w:t>
      </w:r>
    </w:p>
    <w:p>
      <w:pPr>
        <w:pStyle w:val="ListBullet"/>
      </w:pPr>
      <w:r>
        <w:rPr>
          <w:rFonts w:ascii="Arial" w:hAnsi="Arial"/>
          <w:sz w:val="22"/>
        </w:rPr>
        <w:t>Partnered with J2EE, WebLogic, infrastructure, database, and operations teams to analyze data, troubleshoot bottlenecks, and resolve production issues.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enterprise telecom applications under load to identify throughput limits, SQL/JDBC bottlenecks, CPU, memory, thread, and garbage-collection constraints.</w:t>
      </w:r>
    </w:p>
    <w:p>
      <w:pPr>
        <w:pStyle w:val="ListBullet"/>
      </w:pPr>
      <w:r>
        <w:rPr>
          <w:rFonts w:ascii="Arial" w:hAnsi="Arial"/>
          <w:sz w:val="22"/>
        </w:rPr>
        <w:t>Configured JMX Monitoring, Wily Introscope, and thread-dump automation to improve runtime visibility during performance and regression testing.</w:t>
      </w:r>
    </w:p>
    <w:p>
      <w:pPr>
        <w:pStyle w:val="ListBullet"/>
      </w:pPr>
      <w:r>
        <w:rPr>
          <w:rFonts w:ascii="Arial" w:hAnsi="Arial"/>
          <w:sz w:val="22"/>
        </w:rPr>
        <w:t>Documented baseline metrics, test findings, regression thresholds, and release-readiness notes used by engineering teams for production decisions.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preserving transaction performance and data integrity.</w:t>
      </w:r>
    </w:p>
    <w:p>
      <w:pPr>
        <w:pStyle w:val="ListBullet"/>
      </w:pPr>
      <w:r>
        <w:rPr>
          <w:rFonts w:ascii="Arial" w:hAnsi="Arial"/>
          <w:sz w:val="22"/>
        </w:rPr>
        <w:t>Designed and optimized SQL and Oracle access patterns for high-volume workloads while reducing physical hardware footprint by 95%.</w:t>
      </w:r>
    </w:p>
    <w:p>
      <w:pPr>
        <w:pStyle w:val="ListBullet"/>
      </w:pPr>
      <w:r>
        <w:rPr>
          <w:rFonts w:ascii="Arial" w:hAnsi="Arial"/>
          <w:sz w:val="22"/>
        </w:rPr>
        <w:t>Built C++/OCCI/OCI validation and regression testing utilities to verify correctness across millions of migrated transaction records.</w:t>
      </w:r>
    </w:p>
    <w:p>
      <w:pPr>
        <w:pStyle w:val="ListBullet"/>
      </w:pPr>
      <w:r>
        <w:rPr>
          <w:rFonts w:ascii="Arial" w:hAnsi="Arial"/>
          <w:sz w:val="22"/>
        </w:rPr>
        <w:t>Automated schema conversion, data validation, and phased cutover support for a mission-critical enterprise migration.</w:t>
      </w:r>
    </w:p>
    <w:p>
      <w:pPr>
        <w:pStyle w:val="Heading1"/>
      </w:pPr>
      <w:r>
        <w:rPr>
          <w:rFonts w:ascii="Arial" w:hAnsi="Arial"/>
          <w:sz w:val="26"/>
        </w:rPr>
        <w:t>Education</w:t>
      </w:r>
    </w:p>
    <w:p>
      <w:r>
        <w:rPr>
          <w:rFonts w:ascii="Arial" w:hAnsi="Arial"/>
          <w:b/>
          <w:sz w:val="22"/>
        </w:rPr>
        <w:t>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w:t>
      </w:r>
    </w:p>
    <w:p>
      <w:pPr>
        <w:pStyle w:val="Heading1"/>
      </w:pPr>
      <w:r>
        <w:rPr>
          <w:rFonts w:ascii="Arial" w:hAnsi="Arial"/>
          <w:sz w:val="26"/>
        </w:rPr>
        <w:t>Skills</w:t>
      </w:r>
    </w:p>
    <w:p>
      <w:r>
        <w:rPr>
          <w:rFonts w:ascii="Arial" w:hAnsi="Arial"/>
          <w:b/>
          <w:sz w:val="22"/>
        </w:rPr>
        <w:t xml:space="preserve">Languages: </w:t>
      </w:r>
      <w:r>
        <w:rPr>
          <w:rFonts w:ascii="Arial" w:hAnsi="Arial"/>
          <w:sz w:val="22"/>
        </w:rPr>
        <w:t>Python, SQL, PySpark, PL/SQL, XML, JSON, Perl, Korn Shell, C++, Java</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scalable AWS data platform pattern using S3, Glue, Athena, Redshift, PySpark, and Parquet for raw ingestion, transformation, curated analytics datasets, query optimization, reporting access, and validation checkpoints.</w:t>
      </w:r>
      <w:r>
        <w:rPr>
          <w:rFonts w:ascii="Arial" w:hAnsi="Arial"/>
          <w:sz w:val="22"/>
        </w:rPr>
        <w:br/>
      </w:r>
      <w:r>
        <w:rPr>
          <w:rFonts w:ascii="Arial" w:hAnsi="Arial"/>
          <w:b/>
          <w:sz w:val="22"/>
        </w:rPr>
        <w:t xml:space="preserve">Technologies: </w:t>
      </w:r>
      <w:r>
        <w:rPr>
          <w:rFonts w:ascii="Arial" w:hAnsi="Arial"/>
          <w:sz w:val="22"/>
        </w:rPr>
        <w:t>AWS S3, AWS Glue, Athena, Redshift, PySpark, Parquet, SQL</w:t>
      </w:r>
    </w:p>
    <w:p>
      <w:r>
        <w:rPr>
          <w:rFonts w:ascii="Arial" w:hAnsi="Arial"/>
          <w:b/>
          <w:sz w:val="22"/>
        </w:rPr>
        <w:t>HorizonScale — AI Capacity Forecasting Engine</w:t>
      </w:r>
      <w:r>
        <w:rPr>
          <w:rFonts w:ascii="Arial" w:hAnsi="Arial"/>
          <w:sz w:val="22"/>
        </w:rPr>
        <w:br/>
        <w:t>Built a forecasting-oriented analytics workflow using Python, PySpark, Prophet, scikit-learn, and Streamlit to process infrastructure telemetry, prepare model-ready datasets, validate pipeline outputs, and deliver capacity insights.</w:t>
      </w:r>
      <w:r>
        <w:rPr>
          <w:rFonts w:ascii="Arial" w:hAnsi="Arial"/>
          <w:sz w:val="22"/>
        </w:rPr>
        <w:br/>
      </w:r>
      <w:r>
        <w:rPr>
          <w:rFonts w:ascii="Arial" w:hAnsi="Arial"/>
          <w:b/>
          <w:sz w:val="22"/>
        </w:rPr>
        <w:t xml:space="preserve">Technologies: </w:t>
      </w:r>
      <w:r>
        <w:rPr>
          <w:rFonts w:ascii="Arial" w:hAnsi="Arial"/>
          <w:sz w:val="22"/>
        </w:rPr>
        <w:t>Python, PySpark, SQL, Prophet, scikit-learn, Streamlit, Data Validation</w:t>
      </w:r>
    </w:p>
    <w:p>
      <w:r>
        <w:rPr>
          <w:rFonts w:ascii="Arial" w:hAnsi="Arial"/>
          <w:b/>
          <w:sz w:val="22"/>
        </w:rPr>
        <w:t>AI-Powered Job Search Pipeline</w:t>
      </w:r>
      <w:r>
        <w:rPr>
          <w:rFonts w:ascii="Arial" w:hAnsi="Arial"/>
          <w:sz w:val="22"/>
        </w:rPr>
        <w:br/>
        <w:t>Built an AI-assisted Python automation pipeline with semantic duplicate detection, LLM-based scoring, JSON artifact generation, quality gates, document rendering, and application tracking using Claude Code, Grok/xAI APIs, FAISS, and sentence-transformers.</w:t>
      </w:r>
      <w:r>
        <w:rPr>
          <w:rFonts w:ascii="Arial" w:hAnsi="Arial"/>
          <w:sz w:val="22"/>
        </w:rPr>
        <w:br/>
      </w:r>
      <w:r>
        <w:rPr>
          <w:rFonts w:ascii="Arial" w:hAnsi="Arial"/>
          <w:b/>
          <w:sz w:val="22"/>
        </w:rPr>
        <w:t xml:space="preserve">Technologies: </w:t>
      </w:r>
      <w:r>
        <w:rPr>
          <w:rFonts w:ascii="Arial" w:hAnsi="Arial"/>
          <w:sz w:val="22"/>
        </w:rPr>
        <w:t>Python, Claude Code, Grok / xAI API, FAISS, Sentence Transformers, JSON, Quality Gates</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