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Python / AWS Data Engineer | S3, Airflow, ETL/ELT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Python, SQL, AWS data platforms, S3, Glue, Athena, Redshift, PySpark/Spark, ETL/ELT pipelines, structured and semi-structured data, data quality, orchestration concepts, and production troubleshooting. Strong background building scalable cloud-oriented data workflows, validating and reconciling pipeline outputs, optimizing SQL/reporting layers, and supporting downstream analytics and reporting consumers. Best aligned to Python/AWS/Airflow data pipeline roles requiring S3, Lambda concepts, ETL/ELT, structured and unstructured data processing, data modeling, quality, scalability, and performance; Snowflake is positioned as transferable warehouse experience and active learning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extraction, transformation, querying, and downstream analytics workloads.</w:t>
      </w:r>
    </w:p>
    <w:p>
      <w:pPr>
        <w:pStyle w:val="ListBullet"/>
      </w:pPr>
      <w:r>
        <w:rPr>
          <w:rFonts w:ascii="Arial" w:hAnsi="Arial"/>
          <w:sz w:val="22"/>
        </w:rPr>
        <w:t>Developed Python-driven data workflows for ingestion, cleansing, enrichment, standardization, validation, and delivery to reporting and business-facing data consumers.</w:t>
      </w:r>
    </w:p>
    <w:p>
      <w:pPr>
        <w:pStyle w:val="ListBullet"/>
      </w:pPr>
      <w:r>
        <w:rPr>
          <w:rFonts w:ascii="Arial" w:hAnsi="Arial"/>
          <w:sz w:val="22"/>
        </w:rPr>
        <w:t>Processed structured and semi-structured operational data using Python, SQL, JSON/XML handling, Parquet-oriented patterns, schema discipline, and partition-aware design.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AWS-backed reporting layers to improve completeness, consistency, and trust in pipeline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Supported orchestration and repeatable pipeline execution through documented workflow steps, dependency handling, validation checkpoints, operational runbooks, and Airflow-style scheduling concepts.</w:t>
      </w:r>
    </w:p>
    <w:p>
      <w:pPr>
        <w:pStyle w:val="ListBullet"/>
      </w:pPr>
      <w:r>
        <w:rPr>
          <w:rFonts w:ascii="Arial" w:hAnsi="Arial"/>
          <w:sz w:val="22"/>
        </w:rPr>
        <w:t>Collaborated with infrastructure, analytics, application, and business stakeholders to translate data requirements into reliable pipelines, reporting structures, dashboards, and support documentation.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analyze data,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reporting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Worked with XML, SQL, Oracle, PL/SQL, messaging, and integration interfaces supporting billing, customer-management, and operational reporting workflows.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 shell, Perl, Awk, Syncsort, and SQL to support data extraction, transformation, reporting, deployments, and operational housekeeping.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AI-assisted Python automation pipeline with semantic duplicate detection, LLM-based scoring, JSON artifact generation, quality gates, document rendering, and application tracking using Claude Code, Grok/xAI APIs, FAISS, and sentence-transformers.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JSON,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