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Dynatrace / APM Observability Engineer | RUM, Synthetic Monitoring &amp; Telemetry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APM, observability, performance, and capacity engineering professional with 20+ years of enterprise technology experience across Dynatrace AppMon, Gomez Synthetic Monitoring, CA APM/Introscope, AppDynamics, BMC TrueSight, infrastructure telemetry, dashboards, alerting, synthetic monitoring, RUM/EUM concepts, performance analysis, documentation, and production troubleshooting. Strong background supporting enterprise monitoring platforms, onboarding application and infrastructure telemetry, building dashboards and reports, defining thresholds, reducing troubleshooting friction, and translating telemetry into actionable operational insights. Best aligned to Dynatrace/APM observability roles requiring monitoring administration, application visibility, synthetic monitoring, dashboards, reporting, performance analysis, Python/shell automation, documentation, and knowledge sharing; Terraform, Ansible, PowerShell, and Dynatrace API automation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Managed and integrated enterprise telemetry from BMC TrueSight/TSCO, CA Wily/APM, AppDynamics, Oracle, and AWS-backed reporting layers to support infrastructure monitoring, capacity analytics, and operational decision-making.</w:t>
      </w:r>
    </w:p>
    <w:p>
      <w:pPr>
        <w:pStyle w:val="ListBullet"/>
      </w:pPr>
      <w:r>
        <w:rPr>
          <w:rFonts w:ascii="Arial" w:hAnsi="Arial"/>
          <w:sz w:val="22"/>
        </w:rPr>
        <w:t>Built Python/Pandas/PySpark pipelines ingesting telemetry from 6,000+ infrastructure endpoints and transforming raw performance signals into validated dashboards, reports, forecasting datasets, and executive insights.</w:t>
      </w:r>
    </w:p>
    <w:p>
      <w:pPr>
        <w:pStyle w:val="ListBullet"/>
      </w:pPr>
      <w:r>
        <w:rPr>
          <w:rFonts w:ascii="Arial" w:hAnsi="Arial"/>
          <w:sz w:val="22"/>
        </w:rPr>
        <w:t>Supported monitoring and incident-reduction efforts by identifying underutilized resources, bottleneck risks, abnormal trends, capacity pressure, and data quality issues across large banking infrastructure.</w:t>
      </w:r>
    </w:p>
    <w:p>
      <w:pPr>
        <w:pStyle w:val="ListBullet"/>
      </w:pPr>
      <w:r>
        <w:rPr>
          <w:rFonts w:ascii="Arial" w:hAnsi="Arial"/>
          <w:sz w:val="22"/>
        </w:rPr>
        <w:t>Developed KPI-based reporting and dashboards that converted utilization, application performance, and infrastructure telemetry into actionable views for technical teams and senior stakeholders.</w:t>
      </w:r>
    </w:p>
    <w:p>
      <w:pPr>
        <w:pStyle w:val="ListBullet"/>
      </w:pPr>
      <w:r>
        <w:rPr>
          <w:rFonts w:ascii="Arial" w:hAnsi="Arial"/>
          <w:sz w:val="22"/>
        </w:rPr>
        <w:t>Collaborated with infrastructure, application, analytics, architecture, and business teams to translate monitoring signals into practical recommendations for operational stability and service delivery.</w:t>
      </w:r>
    </w:p>
    <w:p>
      <w:pPr>
        <w:pStyle w:val="ListBullet"/>
      </w:pPr>
      <w:r>
        <w:rPr>
          <w:rFonts w:ascii="Arial" w:hAnsi="Arial"/>
          <w:sz w:val="22"/>
        </w:rPr>
        <w:t>Created runbooks, metric definitions, validation checkpoints, reporting logic, support procedures, and knowledge-sharing documentation to improve repeatability and team onboarding.</w:t>
      </w:r>
    </w:p>
    <w:p>
      <w:pPr>
        <w:pStyle w:val="ListBullet"/>
      </w:pPr>
      <w:r>
        <w:rPr>
          <w:rFonts w:ascii="Arial" w:hAnsi="Arial"/>
          <w:sz w:val="22"/>
        </w:rPr>
        <w:t>Troubleshot production monitoring and reporting issues by tracing source feeds, transformation logic, metric behavior, latency symptoms, failed outputs, and downstream reporting discrepancies.</w:t>
      </w:r>
    </w:p>
    <w:p>
      <w:pPr>
        <w:pStyle w:val="ListBullet"/>
      </w:pPr>
      <w:r>
        <w:rPr>
          <w:rFonts w:ascii="Arial" w:hAnsi="Arial"/>
          <w:sz w:val="22"/>
        </w:rPr>
        <w:t>Used forecasting workflows with Prophet and scikit-learn to support proactive capacity planning, bottleneck prediction, and risk mitigation for enterprise service delivery.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application performance visibility and operational readiness.</w:t>
      </w:r>
    </w:p>
    <w:p>
      <w:pPr>
        <w:pStyle w:val="ListBullet"/>
      </w:pPr>
      <w:r>
        <w:rPr>
          <w:rFonts w:ascii="Arial" w:hAnsi="Arial"/>
          <w:sz w:val="22"/>
        </w:rPr>
        <w:t>Supported application and infrastructure monitoring by configuring dashboards, analyzing synthetic monitoring behavior, and correlating user-facing symptoms with application performance signals.</w:t>
      </w:r>
    </w:p>
    <w:p>
      <w:pPr>
        <w:pStyle w:val="ListBullet"/>
      </w:pPr>
      <w:r>
        <w:rPr>
          <w:rFonts w:ascii="Arial" w:hAnsi="Arial"/>
          <w:sz w:val="22"/>
        </w:rPr>
        <w:t>Led the FAST project, mining real-user and synthetic monitoring metrics to surface optimization opportunities adopted by engineering teams.</w:t>
      </w:r>
    </w:p>
    <w:p>
      <w:pPr>
        <w:pStyle w:val="ListBullet"/>
      </w:pPr>
      <w:r>
        <w:rPr>
          <w:rFonts w:ascii="Arial" w:hAnsi="Arial"/>
          <w:sz w:val="22"/>
        </w:rPr>
        <w:t>Supported End-User Monitoring concepts, transaction tracing, dashboarding, and performance reporting for web and mobile experiences.</w:t>
      </w:r>
    </w:p>
    <w:p>
      <w:pPr>
        <w:pStyle w:val="ListBullet"/>
      </w:pPr>
      <w:r>
        <w:rPr>
          <w:rFonts w:ascii="Arial" w:hAnsi="Arial"/>
          <w:sz w:val="22"/>
        </w:rPr>
        <w:t>Integrated HP Performance Center with Dynatrace to correlate load-test behavior with APM telemetry and improve issue diagnosis.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Led and coordinated large-scale CA APM upgrades, monitoring standards, dashboard rollouts, threshold design, alerting practices, and operational reporting adoption across technical teams.</w:t>
      </w:r>
    </w:p>
    <w:p>
      <w:pPr>
        <w:pStyle w:val="ListBullet"/>
      </w:pPr>
      <w:r>
        <w:rPr>
          <w:rFonts w:ascii="Arial" w:hAnsi="Arial"/>
          <w:sz w:val="22"/>
        </w:rPr>
        <w:t>Designed custom Management Modules, dashboards, alerts, SLA thresholds, and documentation standards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performance-reporting workflows.</w:t>
      </w:r>
    </w:p>
    <w:p>
      <w:pPr>
        <w:pStyle w:val="ListBullet"/>
      </w:pPr>
      <w:r>
        <w:rPr>
          <w:rFonts w:ascii="Arial" w:hAnsi="Arial"/>
          <w:sz w:val="22"/>
        </w:rPr>
        <w:t>Provided technical training, onboarding support, troubleshooting guidance, and documentation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Supported performance-focused cutover planning, validation, and troubleshooting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data feed processes for telecom-scale transaction systems.</w:t>
      </w:r>
    </w:p>
    <w:p>
      <w:pPr>
        <w:pStyle w:val="ListBullet"/>
      </w:pPr>
      <w:r>
        <w:rPr>
          <w:rFonts w:ascii="Arial" w:hAnsi="Arial"/>
          <w:sz w:val="22"/>
        </w:rPr>
        <w:t>Built automation scripts in KornShell/ksh, Perl, Awk, Syncsort, and SQL to support data extraction, transformation, reporting, deployments, and operational housekeeping.</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Supported production troubleshooting, release support, and cross-team issue resolution for billing and customer-management systems.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Monitoring, Automation</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w:t>
      </w:r>
      <w:r>
        <w:rPr>
          <w:rFonts w:ascii="Arial" w:hAnsi="Arial"/>
          <w:sz w:val="22"/>
        </w:rPr>
        <w:br/>
      </w:r>
      <w:r>
        <w:rPr>
          <w:rFonts w:ascii="Arial" w:hAnsi="Arial"/>
          <w:b/>
          <w:sz w:val="22"/>
        </w:rPr>
        <w:t xml:space="preserve">Technologies: </w:t>
      </w:r>
      <w:r>
        <w:rPr>
          <w:rFonts w:ascii="Arial" w:hAnsi="Arial"/>
          <w:sz w:val="22"/>
        </w:rPr>
        <w:t>Python, PySpark, Prophet, scikit-learn, BMC TrueSight, Telemetry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