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Site Reliability Engineer III contract role with Apex Systems in Plano. The position aligns with my background in enterprise monitoring, BMC TrueSight, Dynatrace, Python, Linux/Unix, production troubleshooting, cloud platform support, workflow automation concepts, CI/CD concepts, and cross-team operational delivery.</w:t>
      </w:r>
    </w:p>
    <w:p>
      <w:r>
        <w:rPr>
          <w:rFonts w:ascii="Arial" w:hAnsi="Arial"/>
          <w:sz w:val="22"/>
        </w:rPr>
        <w:t>At Citi, I supported enterprise monitoring and capacity workflows across BMC TrueSight/TSCO, CA Wily/APM, AppDynamics, Oracle, AWS-backed reporting layers, and large-scale infrastructure telemetry sources. I built Python, Pandas, PySpark, and SQL pipelines that transformed telemetry from more than 6,000 infrastructure endpoints into validated dashboards, forecasting datasets, KPI reports, and executive insights.</w:t>
      </w:r>
    </w:p>
    <w:p>
      <w:r>
        <w:rPr>
          <w:rFonts w:ascii="Arial" w:hAnsi="Arial"/>
          <w:sz w:val="22"/>
        </w:rPr>
        <w:t>Your role emphasizes enterprise security, orchestration, workflow automation, CI/CD pipelines, cloud platforms, Linux and Windows administration, Python, Ansible/Terraform, enterprise logging and monitoring, Dynatrace APM, BMC Remedy, ServiceNow, and collaboration with product and engineering teams. My experience maps strongly through enterprise observability, BMC TrueSight, Dynatrace, Linux/Unix support, Python automation, monitoring dashboards, production troubleshooting, operational runbooks, cloud data/platform exposure, and cross-functional SRE-style support.</w:t>
      </w:r>
    </w:p>
    <w:p>
      <w:r>
        <w:rPr>
          <w:rFonts w:ascii="Arial" w:hAnsi="Arial"/>
          <w:sz w:val="22"/>
        </w:rPr>
        <w:t>I want to be direct about fit: my strongest production background is observability, performance/capacity engineering, Python/shell automation, Linux/Unix, and enterprise monitoring. Ansible Tower, Terraform, Windows administration, .NET, and Tableau are adjacent or transferable areas for me rather than deep production ownership. Where I would bring immediate value is monitoring reliability, production issue diagnosis, operational documentation, Python automation, and technical coordination across infrastructure and engineering teams.</w:t>
      </w:r>
    </w:p>
    <w:p>
      <w:r>
        <w:rPr>
          <w:rFonts w:ascii="Arial" w:hAnsi="Arial"/>
          <w:sz w:val="22"/>
        </w:rPr>
        <w:t>I would welcome the opportunity to discuss how my BMC TrueSight, Dynatrace, Python, Linux/Unix, monitoring, and production support background can support Apex Systems' SRE platform work in Plano.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