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Observability / Production Reliability Engineer | Dynatrace, Python Automation &amp; AI-Assisted Operations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observability, performance, capacity, and production reliability professional with 20+ years of enterprise technology experience across Dynatrace/AppMon, CA APM/Introscope, AppDynamics, BMC TrueSight, Python, Bash/KornShell, telemetry pipelines, incident analysis, RCA-style troubleshooting, operational dashboards, runbooks, and AI-assisted engineering workflows. Strong background turning logs, metrics, traces, alerts, and performance signals into actionable operational insights for enterprise systems. Best aligned to observability/SRE-adjacent roles requiring Dynatrace/APM, incident triage, production troubleshooting, Python/shell automation, stakeholder communication, documentation, and human-reviewed operational automation; deep Azure/Kubernetes/Java SRE ownership, GitHub Actions production ownership, Ansible, and multi-agent platform architecture are positioned carefully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monitoring, capacity, and reliability workflows across BMC TrueSight/TSCO, CA Wily/APM, AppDynamics, Oracle, AWS-backed reporting layers, and large-scale infrastructure telemetry sources.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pipelines ingesting telemetry from 6,000+ infrastructure endpoints and transforming raw performance signals into validated dashboards, reports, forecasting datasets, and executive insights.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and engineering teams to investigate abnormal metrics, capacity pressure, bottleneck risks, and production reporting issues.</w:t>
      </w:r>
    </w:p>
    <w:p>
      <w:pPr>
        <w:pStyle w:val="ListBullet"/>
      </w:pPr>
      <w:r>
        <w:rPr>
          <w:rFonts w:ascii="Arial" w:hAnsi="Arial"/>
          <w:sz w:val="22"/>
        </w:rPr>
        <w:t>Developed KPI-based dashboards and reporting models that converted utilization, application performance, and infrastructure telemetry into actionable views for technical teams and senior stakeholders.</w:t>
      </w:r>
    </w:p>
    <w:p>
      <w:pPr>
        <w:pStyle w:val="ListBullet"/>
      </w:pPr>
      <w:r>
        <w:rPr>
          <w:rFonts w:ascii="Arial" w:hAnsi="Arial"/>
          <w:sz w:val="22"/>
        </w:rPr>
        <w:t>Troubleshot production monitoring and data issues by tracing logs, source feeds, transformation logic, metric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validation checkpoints, reporting logic, support procedures, and knowledge-sharing documentation to improve repeatability and operational handoff.</w:t>
      </w:r>
    </w:p>
    <w:p>
      <w:pPr>
        <w:pStyle w:val="ListBullet"/>
      </w:pPr>
      <w:r>
        <w:rPr>
          <w:rFonts w:ascii="Arial" w:hAnsi="Arial"/>
          <w:sz w:val="22"/>
        </w:rPr>
        <w:t>Used Python, SQL, Unix/Linux-style automation patterns, and Git-based workflow discipline to support repeatable reporting, data validation, and troubleshooting workflows.</w:t>
      </w:r>
    </w:p>
    <w:p>
      <w:pPr>
        <w:pStyle w:val="ListBullet"/>
      </w:pPr>
      <w:r>
        <w:rPr>
          <w:rFonts w:ascii="Arial" w:hAnsi="Arial"/>
          <w:sz w:val="22"/>
        </w:rPr>
        <w:t>Applied forecasting workflows with Prophet and scikit-learn to support proactive capacity planning, bottleneck prediction, and risk mitigation across enterprise infrastructure.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Supported monitoring workflows by configuring dashboards, analyzing synthetic monitoring behavior, and correlating user-facing symptoms with application performance signals.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surface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improve issue diagnosis.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Led and coordinated CA APM upgrades, monitoring standards, dashboard rollouts, threshold design, alerting practices, and operational reporting adoption across technical teams.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SLA thresholds, and documentation standards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performance-reporting workflows.</w:t>
      </w:r>
    </w:p>
    <w:p>
      <w:pPr>
        <w:pStyle w:val="ListBullet"/>
      </w:pPr>
      <w:r>
        <w:rPr>
          <w:rFonts w:ascii="Arial" w:hAnsi="Arial"/>
          <w:sz w:val="22"/>
        </w:rPr>
        <w:t>Provided technical training, onboarding support, troubleshooting guidance, and documentation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Supported performance-focused cutover planning, validation, and troubleshooting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BMC TrueSight, Telemetry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data to identify optimization opportunities, improve transaction visibility, and communicate actionable findings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Monitoring, Automation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LLM-based scoring, structured JSON artifacts, quality gates, semantic duplicate detection, and human-reviewed workflow outputs.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LLM API, JSON, FAISS, Sentence Transformers,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