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PySpark, AWS, ETL/ELT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AWS data platforms, ETL/ELT pipelines, data architecture, data quality, validation, data warehousing, analytics datasets, forecasting, observability, and production troubleshooting. Strong background building scalable data workflows, transforming structured and semi-structured data, validating pipeline outputs, optimizing SQL/reporting layers, documenting operational processes, and supporting ML/AI-ready datasets in regulated enterprise environments. Best aligned to senior data engineering roles requiring Python, Spark/PySpark, AWS, ETL/ELT, data quality frameworks, data modeling, governance, stakeholder collaboration, mentoring, and analytics enablement; Snowflake, Databricks, Kafka, Airflow, MCP, Kubernetes, DataOps, and MLOps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resilient ETL/ELT workflows for ingestion, cleansing, enrichment, standardization, validation, and delivery to analytics and business-facing reporting consumers.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Prepared ML-ready datasets for Prophet and scikit-learn forecasting workflows, supporting capacity planning, bottleneck prediction, trend analysis,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metric definitions, transformation rules, validation checkpoints, lineage-style notes, operational runbooks, and support procedures to improve governance and maintainability.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to translate requirements into reliable data products and mentor teammates on reporting, validation, and operational analysis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Implemented business logic in billing and integration workflows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Java, 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BMC TrueSight, Telemetry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API, FAISS, Sentence Transformers,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