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Python / AWS Data Engineer | ETL, SQL, PySpark, S3 &amp; Redshift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production technology professional with 20+ years of enterprise experience across Python, SQL, PySpark/Spark, AWS S3, Glue, Athena, Redshift, ETL/ELT pipelines, data validation, documentation, performance troubleshooting, production support, and stakeholder-facing reporting. Strong background building reliable data workflows, optimizing SQL and reporting layers, validating data outputs, documenting processes, and supporting regulated enterprise environments. Best aligned to roles requiring Python/AWS data engineering, ETL pipeline design, SQL optimization, S3/Redshift, Spark/PySpark, Pandas/NumPy-style transformation, documentation, Agile collaboration, and production support; TypeScript/Node.js/NestJS, TypeORM, JWT/authz, Jest/Vitest, EMR Serverless, CodeBuild, SSM, and advanced backend API ownership are positioned carefully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validation, and decision support.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extraction, transformation, querying, analytics, and downstream consumption.</w:t>
      </w:r>
    </w:p>
    <w:p>
      <w:pPr>
        <w:pStyle w:val="ListBullet"/>
      </w:pPr>
      <w:r>
        <w:rPr>
          <w:rFonts w:ascii="Arial" w:hAnsi="Arial"/>
          <w:sz w:val="22"/>
        </w:rPr>
        <w:t>Developed Python and SQL workflows for ETL lifecycle needs including extraction, transformation, validation, publishing, reconciliation, and production support of reporting datasets.</w:t>
      </w:r>
    </w:p>
    <w:p>
      <w:pPr>
        <w:pStyle w:val="ListBullet"/>
      </w:pPr>
      <w:r>
        <w:rPr>
          <w:rFonts w:ascii="Arial" w:hAnsi="Arial"/>
          <w:sz w:val="22"/>
        </w:rPr>
        <w:t>Used Spark/PySpark concepts including DataFrames, Spark SQL, partition-aware design, Parquet-oriented storage patterns, and schema discipline to support scalable data processing.</w:t>
      </w:r>
    </w:p>
    <w:p>
      <w:pPr>
        <w:pStyle w:val="ListBullet"/>
      </w:pPr>
      <w:r>
        <w:rPr>
          <w:rFonts w:ascii="Arial" w:hAnsi="Arial"/>
          <w:sz w:val="22"/>
        </w:rPr>
        <w:t>Implemented data quality and validation practices across BMC TrueSight/TSCO, CA Wily/APM, AppDynamics, Oracle, and AWS-backed reporting layers to improve completeness, consistency, and correctness of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Created runbooks, metric definitions, data flow documentation, validation checkpoints, support procedures, and stakeholder notes to improve transparency and repeatable support.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analytics, application, engineering, and business stakeholders in Agile-style delivery to troubleshoot issues, clarify requirements, and produce reliable datasets and dashboards.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Investigated real-user and synthetic monitoring source data to identify data quality issues, performance trends,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 and infrastructure teams to validate findings, document issues, and support practical performance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data-processing pipelines.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technical documentation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troubleshooting guidance, onboarding support, training material, and knowledge sharing to improve adoption of monitoring and reporting standards.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 under load to identify throughput limits, SQL/JDBC bottlenecks, CPU, memory, thread,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phased cutover support, troubleshooting, and production-readiness activities for a mission-critical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documentation, integration patterns, and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customer-management, and financial-style operational interfaces using Oracle, PL/SQL, C/C++, Pro*C, SQL scripts, XML, and messaging patterns.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and production housekeeping.</w:t>
      </w:r>
    </w:p>
    <w:p>
      <w:pPr>
        <w:pStyle w:val="ListBullet"/>
      </w:pPr>
      <w:r>
        <w:rPr>
          <w:rFonts w:ascii="Arial" w:hAnsi="Arial"/>
          <w:sz w:val="22"/>
        </w:rPr>
        <w:t>Provided production support, defect investigation, data maintenance, issue escalation, and troubleshooting for telecom billing and customer-management applications.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RAG proof-of-concepts with document loading, chunking, TF-IDF retrieval, hybrid retrieval, retrieval decisions, Pydantic answer contract schemas, FastAPI service layers, Docker-first smoke tests, and deterministic API endpoints.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Pydantic, TF-IDF, Hybrid Retrieval, pytest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reconciliation workflows for production reporting datasets, including row-count checks, null checks, missing feed diagnosis, unmatched join checks, and issue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Python, Pandas, Data Validation, RCA, Runbooks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workflows to process infrastructure telemetry, validate pipeline outputs, prepare forecasting datasets, and deliver capacity insights through repeatable reporting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Data Validation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