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Production Engineer / SRE | Python, Oracle/SQL, Monitoring, RCA &amp; Data Pipeline Reliability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production engineering, SRE-adjacent, data reliability, and performance professional with 20+ years of enterprise technology experience across Python, SQL, Oracle, PL/SQL, production support, monitoring, incident response, root cause analysis, capacity planning, automation, data pipeline reliability, CI/CD concepts, and cloud data workflows. Strong background supporting regulated enterprise environments, troubleshooting production data issues, optimizing SQL/reporting layers, documenting runbooks, improving monitoring visibility, and translating operational signals into practical remediation. Best aligned to Production Engineer / SRE roles requiring Python/SQL/Oracle, monitoring, RCA, capacity planning, automation, data pipeline support, CI/CD collaboration, and operational reliability; Snowflake, Java/Spring Boot microservices, SAP FI/CO, ABAP, SAP Solution Manager, and deep Azure DevOps/Jenkins ownership are positioned carefully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Supported production monitoring, capacity, and data reliability workflows across BMC TrueSight/TSCO, CA Wily/APM, AppDynamics, Oracle, AWS-backed reporting layers, and large-scale infrastructure telemetry sources.</w:t>
      </w:r>
    </w:p>
    <w:p>
      <w:pPr>
        <w:pStyle w:val="ListBullet"/>
      </w:pPr>
      <w:r>
        <w:rPr>
          <w:rFonts w:ascii="Arial" w:hAnsi="Arial"/>
          <w:sz w:val="22"/>
        </w:rPr>
        <w:t>Built Python/Pandas/PySpark and SQL pipelines ingesting telemetry from 6,000+ infrastructure endpoints and transforming raw performance signals into validated dashboards, reports, forecasting datasets, and executive insights.</w:t>
      </w:r>
    </w:p>
    <w:p>
      <w:pPr>
        <w:pStyle w:val="ListBullet"/>
      </w:pPr>
      <w:r>
        <w:rPr>
          <w:rFonts w:ascii="Arial" w:hAnsi="Arial"/>
          <w:sz w:val="22"/>
        </w:rPr>
        <w:t>Performed production troubleshooting and RCA-style analysis by tracing source feeds, transformation logic, SQL behavior, metric behavior, missing or late data,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Developed validation and monitoring checks for row counts, nulls, unmatched joins, abnormal trend changes, freshness, and output consistency to improve pipeline reliability and reduce silent data issues.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Applied capacity planning and forecasting workflows using Prophet, scikit-learn, Python, SQL, and telemetry datasets to identify bottleneck risk and support proactive infrastructure planning.</w:t>
      </w:r>
    </w:p>
    <w:p>
      <w:pPr>
        <w:pStyle w:val="ListBullet"/>
      </w:pPr>
      <w:r>
        <w:rPr>
          <w:rFonts w:ascii="Arial" w:hAnsi="Arial"/>
          <w:sz w:val="22"/>
        </w:rPr>
        <w:t>Created runbooks, metric definitions, validation checkpoints, support procedures, troubleshooting notes, and operational documentation to improve repeatability and incident response.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engineering, and business teams to prioritize issues, explain findings, coordinate fixes, and improve operational reliability.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performance analysis and monitoring for Brand.com and critical hospitality systems using Dynatrace AppMon, Gomez Synthetic Monitoring, and HP Performance Center integration.</w:t>
      </w:r>
    </w:p>
    <w:p>
      <w:pPr>
        <w:pStyle w:val="ListBullet"/>
      </w:pPr>
      <w:r>
        <w:rPr>
          <w:rFonts w:ascii="Arial" w:hAnsi="Arial"/>
          <w:sz w:val="22"/>
        </w:rPr>
        <w:t>Correlated load-test behavior with APM telemetry to identify bottlenecks, user-impacting symptoms, and improvement areas before production impact.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monitoring metrics to identify performance improvement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monitoring and test signals into actionable performance, reliability, and stakeholder insights.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Defined monitoring standards, dashboards, alert rules, SLA thresholds, validation checks, and operational reporting artifacts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operational processes.</w:t>
      </w:r>
    </w:p>
    <w:p>
      <w:pPr>
        <w:pStyle w:val="ListBullet"/>
      </w:pPr>
      <w:r>
        <w:rPr>
          <w:rFonts w:ascii="Arial" w:hAnsi="Arial"/>
          <w:sz w:val="22"/>
        </w:rPr>
        <w:t>Provided mentoring, onboarding support, troubleshooting guidance, and documentation to improve team adoption of monitoring and performance-analysis practices.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Developed and executed performance test plans for enterprise telecom applications, including baseline comparisons, regression review, NFR-style evaluation, and release-readiness analysis.</w:t>
      </w:r>
    </w:p>
    <w:p>
      <w:pPr>
        <w:pStyle w:val="ListBullet"/>
      </w:pPr>
      <w:r>
        <w:rPr>
          <w:rFonts w:ascii="Arial" w:hAnsi="Arial"/>
          <w:sz w:val="22"/>
        </w:rPr>
        <w:t>Analyzed J2EE application behavior under load to identify throughput limits, JDBC bottlenecks, thread contention, heap pressure, CPU constraints, memory issues,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performance metrics,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validation and performance-focused cutover support for a high-throughput shopping engine migration from 200+ MySQL nodes to a 6-node Oracle RAC cluster.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Supported test planning, phased validation, troubleshooting, documentation, and production-readiness activities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Production Data Quality and RCA Workflow</w:t>
      </w:r>
      <w:r>
        <w:rPr>
          <w:rFonts w:ascii="Arial" w:hAnsi="Arial"/>
          <w:sz w:val="22"/>
        </w:rPr>
        <w:br/>
        <w:t>Built validation and reconciliation workflows for production reporting datasets, including row-count checks, null checks, missing feed diagnosis, unmatched join checks, prior-run comparisons, and troubleshooting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Pandas, Oracle, Data Validation, RCA, Runbooks</w:t>
      </w:r>
    </w:p>
    <w:p>
      <w:r>
        <w:rPr>
          <w:rFonts w:ascii="Arial" w:hAnsi="Arial"/>
          <w:b/>
          <w:sz w:val="22"/>
        </w:rPr>
        <w:t>HorizonScale — Capacity Forecasting and Monitoring</w:t>
      </w:r>
      <w:r>
        <w:rPr>
          <w:rFonts w:ascii="Arial" w:hAnsi="Arial"/>
          <w:sz w:val="22"/>
        </w:rPr>
        <w:br/>
        <w:t>Built Python/PySpark workflows to process infrastructure telemetry, validate pipeline outputs, prepare forecasting datasets, and deliver capacity insights for proactive risk mitigation.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BMC TrueSight, Data Validation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an AWS data platform pattern using S3, Glue, Athena, Redshift, PySpark, and Parquet with validation checkpoints, SQL quality checks, and curated analytics datasets.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SQL, Data Quality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 automation for extracting, validating, transforming, and distributing performance telemetry across large financial-services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CA APM, KornShell/ksh, Perl, SQL, Unix/Linux,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