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Strategic Data Analyst | Dashboards, Data Quality, Business Analytics &amp; Stakeholder Delivery</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analytics, reporting, and enterprise technology professional with 20+ years of experience across dashboards, data quality, business analytics, operational reporting, stakeholder communication, data modeling, Agile/Scrum collaboration, cross-functional delivery, production support, and executive-ready insights. Strong background translating complex operational data into actionable reports and dashboards, improving reporting accuracy, identifying data quality issues, coordinating with IT and business teams, and supporting roadmap/enhancement discussions. Best aligned to strategic data analyst and BI roles requiring reporting, visualization, data quality, stakeholder management, business insight generation, governance awareness, analytics project delivery, and communication with technical and non-technical audiences; Tableau/Power BI, retail/network analytics, and formal project-budget ownership are positioned carefully as adjacent or transferable areas rather than overstated production ownership.</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Built enterprise reporting and analytics workflows that transformed telemetry from 6,000+ infrastructure endpoints into dashboards, KPI reports, forecasting views, and decision-support datasets.</w:t>
      </w:r>
    </w:p>
    <w:p>
      <w:pPr>
        <w:pStyle w:val="ListBullet"/>
      </w:pPr>
      <w:r>
        <w:rPr>
          <w:rFonts w:ascii="Arial" w:hAnsi="Arial"/>
          <w:sz w:val="22"/>
        </w:rPr>
        <w:t>Partnered with infrastructure, analytics, application, engineering, and business stakeholders to translate operational questions into data requirements, reporting logic, and actionable insights.</w:t>
      </w:r>
    </w:p>
    <w:p>
      <w:pPr>
        <w:pStyle w:val="ListBullet"/>
      </w:pPr>
      <w:r>
        <w:rPr>
          <w:rFonts w:ascii="Arial" w:hAnsi="Arial"/>
          <w:sz w:val="22"/>
        </w:rPr>
        <w:t>Created data quality checks, reconciliation steps, validation logic, and trusted-output comparisons to improve reporting accuracy and reduce downstream decision risk.</w:t>
      </w:r>
    </w:p>
    <w:p>
      <w:pPr>
        <w:pStyle w:val="ListBullet"/>
      </w:pPr>
      <w:r>
        <w:rPr>
          <w:rFonts w:ascii="Arial" w:hAnsi="Arial"/>
          <w:sz w:val="22"/>
        </w:rPr>
        <w:t>Developed dashboards and reporting models that summarized utilization, performance, capacity, trends, bottleneck risks, and service-health indicators for technical teams and senior stakeholders.</w:t>
      </w:r>
    </w:p>
    <w:p>
      <w:pPr>
        <w:pStyle w:val="ListBullet"/>
      </w:pPr>
      <w:r>
        <w:rPr>
          <w:rFonts w:ascii="Arial" w:hAnsi="Arial"/>
          <w:sz w:val="22"/>
        </w:rPr>
        <w:t>Analyzed complex datasets using SQL, Python, Pandas, PySpark, Oracle, and Amazon Redshift to identify trends, anomalies, gaps, and improvement opportunities.</w:t>
      </w:r>
    </w:p>
    <w:p>
      <w:pPr>
        <w:pStyle w:val="ListBullet"/>
      </w:pPr>
      <w:r>
        <w:rPr>
          <w:rFonts w:ascii="Arial" w:hAnsi="Arial"/>
          <w:sz w:val="22"/>
        </w:rPr>
        <w:t>Supported roadmap and enhancement discussions by documenting data flows, metric definitions, reporting requirements, validation checkpoints, and operational support procedures.</w:t>
      </w:r>
    </w:p>
    <w:p>
      <w:pPr>
        <w:pStyle w:val="ListBullet"/>
      </w:pPr>
      <w:r>
        <w:rPr>
          <w:rFonts w:ascii="Arial" w:hAnsi="Arial"/>
          <w:sz w:val="22"/>
        </w:rPr>
        <w:t>Worked with IT partners to troubleshoot reporting defects, prioritize fixes, validate enhancements, and improve monitoring and reporting functionality.</w:t>
      </w:r>
    </w:p>
    <w:p>
      <w:pPr>
        <w:pStyle w:val="ListBullet"/>
      </w:pPr>
      <w:r>
        <w:rPr>
          <w:rFonts w:ascii="Arial" w:hAnsi="Arial"/>
          <w:sz w:val="22"/>
        </w:rPr>
        <w:t>Communicated complex technical findings in clear business language to help stakeholders understand risk, performance trends, and recommended actions.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Built dashboards and reporting views from Dynatrace AppMon and Gomez Synthetic Monitoring data for Brand.com and critical hospitality systems.</w:t>
      </w:r>
    </w:p>
    <w:p>
      <w:pPr>
        <w:pStyle w:val="ListBullet"/>
      </w:pPr>
      <w:r>
        <w:rPr>
          <w:rFonts w:ascii="Arial" w:hAnsi="Arial"/>
          <w:sz w:val="22"/>
        </w:rPr>
        <w:t>Led the FAST project, analyzing real-user and synthetic monitoring data to identify customer-impacting performance trends and optimization opportunities.</w:t>
      </w:r>
    </w:p>
    <w:p>
      <w:pPr>
        <w:pStyle w:val="ListBullet"/>
      </w:pPr>
      <w:r>
        <w:rPr>
          <w:rFonts w:ascii="Arial" w:hAnsi="Arial"/>
          <w:sz w:val="22"/>
        </w:rPr>
        <w:t>Translated monitoring and performance data into actionable insights for business, application, and infrastructure stakeholders.</w:t>
      </w:r>
    </w:p>
    <w:p>
      <w:pPr>
        <w:pStyle w:val="ListBullet"/>
      </w:pPr>
      <w:r>
        <w:rPr>
          <w:rFonts w:ascii="Arial" w:hAnsi="Arial"/>
          <w:sz w:val="22"/>
        </w:rPr>
        <w:t>Collaborated with engineering teams to validate findings, document issues, and support practical improvements to customer-facing performance.</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Supported a large financial-services monitoring and reporting environment with 50+ Enterprise Managers and 4,000–6,000 instrumented agents.</w:t>
      </w:r>
    </w:p>
    <w:p>
      <w:pPr>
        <w:pStyle w:val="ListBullet"/>
      </w:pPr>
      <w:r>
        <w:rPr>
          <w:rFonts w:ascii="Arial" w:hAnsi="Arial"/>
          <w:sz w:val="22"/>
        </w:rPr>
        <w:t>Designed dashboards, alert rules, SLA thresholds, reporting standards, and documentation used by support, infrastructure, application, and operations teams.</w:t>
      </w:r>
    </w:p>
    <w:p>
      <w:pPr>
        <w:pStyle w:val="ListBullet"/>
      </w:pPr>
      <w:r>
        <w:rPr>
          <w:rFonts w:ascii="Arial" w:hAnsi="Arial"/>
          <w:sz w:val="22"/>
        </w:rPr>
        <w:t>Built Perl and KornShell automation for extracting, validating, transforming, and distributing performance data, replacing manual reporting workflows with repeatable analytics processes.</w:t>
      </w:r>
    </w:p>
    <w:p>
      <w:pPr>
        <w:pStyle w:val="ListBullet"/>
      </w:pPr>
      <w:r>
        <w:rPr>
          <w:rFonts w:ascii="Arial" w:hAnsi="Arial"/>
          <w:sz w:val="22"/>
        </w:rPr>
        <w:t>Provided training, onboarding, knowledge transfer, and stakeholder support to improve adoption of reporting and monitoring standards.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Developed and executed performance test plans for enterprise telecom applications, including baseline comparisons, regression review, and release-readiness analysis.</w:t>
      </w:r>
    </w:p>
    <w:p>
      <w:pPr>
        <w:pStyle w:val="ListBullet"/>
      </w:pPr>
      <w:r>
        <w:rPr>
          <w:rFonts w:ascii="Arial" w:hAnsi="Arial"/>
          <w:sz w:val="22"/>
        </w:rPr>
        <w:t>Analyzed application behavior under load to identify throughput limits, SQL/JDBC bottlenecks, CPU, memory, thread, and garbage-collection issues.</w:t>
      </w:r>
    </w:p>
    <w:p>
      <w:pPr>
        <w:pStyle w:val="ListBullet"/>
      </w:pPr>
      <w:r>
        <w:rPr>
          <w:rFonts w:ascii="Arial" w:hAnsi="Arial"/>
          <w:sz w:val="22"/>
        </w:rPr>
        <w:t>Documented test results, expected behavior, defects, risks, and recommendations for engineering and release teams.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validation and reporting analysis for a high-throughput shopping engine moving from 200+ MySQL nodes to a 6-node Oracle RAC cluster.</w:t>
      </w:r>
    </w:p>
    <w:p>
      <w:pPr>
        <w:pStyle w:val="ListBullet"/>
      </w:pPr>
      <w:r>
        <w:rPr>
          <w:rFonts w:ascii="Arial" w:hAnsi="Arial"/>
          <w:sz w:val="22"/>
        </w:rPr>
        <w:t>Built validation and regression testing utilities to verify correctness across millions of migrated transaction records.</w:t>
      </w:r>
    </w:p>
    <w:p>
      <w:pPr>
        <w:pStyle w:val="ListBullet"/>
      </w:pPr>
      <w:r>
        <w:rPr>
          <w:rFonts w:ascii="Arial" w:hAnsi="Arial"/>
          <w:sz w:val="22"/>
        </w:rPr>
        <w:t>Optimized SQL and Oracle access patterns for high-volume workloads while reducing physical hardware footprint by 95%.</w:t>
      </w:r>
    </w:p>
    <w:p>
      <w:pPr>
        <w:pStyle w:val="ListBullet"/>
      </w:pPr>
      <w:r>
        <w:rPr>
          <w:rFonts w:ascii="Arial" w:hAnsi="Arial"/>
          <w:sz w:val="22"/>
        </w:rPr>
        <w:t>Supported phased cutover, troubleshooting, documentation, and production-readiness activities for a mission-critical enterprise migration.</w:t>
      </w:r>
    </w:p>
    <w:p>
      <w:r>
        <w:rPr>
          <w:rFonts w:ascii="Arial" w:hAnsi="Arial"/>
          <w:b/>
          <w:sz w:val="22"/>
        </w:rPr>
        <w:t>Architect / Developer (IRS CADE Project) at Computer Science Corporation (CSC)</w:t>
      </w:r>
      <w:r>
        <w:rPr>
          <w:rFonts w:ascii="Arial" w:hAnsi="Arial"/>
          <w:sz w:val="22"/>
        </w:rPr>
        <w:t xml:space="preserve"> (2007-10 – 2008-05)</w:t>
      </w:r>
    </w:p>
    <w:p>
      <w:pPr>
        <w:pStyle w:val="ListBullet"/>
      </w:pPr>
      <w:r>
        <w:rPr>
          <w:rFonts w:ascii="Arial" w:hAnsi="Arial"/>
          <w:sz w:val="22"/>
        </w:rPr>
        <w:t>Designed UML class and sequence diagrams and developed modules for IRS CADE mainframe modernization.</w:t>
      </w:r>
    </w:p>
    <w:p>
      <w:pPr>
        <w:pStyle w:val="ListBullet"/>
      </w:pPr>
      <w:r>
        <w:rPr>
          <w:rFonts w:ascii="Arial" w:hAnsi="Arial"/>
          <w:sz w:val="22"/>
        </w:rPr>
        <w:t>Built CICS, MQ Series, XML messaging interfaces, and DB2-backed components in a government modernization environment.</w:t>
      </w:r>
    </w:p>
    <w:p>
      <w:pPr>
        <w:pStyle w:val="ListBullet"/>
      </w:pPr>
      <w:r>
        <w:rPr>
          <w:rFonts w:ascii="Arial" w:hAnsi="Arial"/>
          <w:sz w:val="22"/>
        </w:rPr>
        <w:t>Supported technical design documentation, integration patterns, and structured data exchange across modernization components.</w:t>
      </w:r>
    </w:p>
    <w:p>
      <w:r>
        <w:rPr>
          <w:rFonts w:ascii="Arial" w:hAnsi="Arial"/>
          <w:b/>
          <w:sz w:val="22"/>
        </w:rPr>
        <w:t>Developer / Support Engineer (Billing, Interfaces, CSM/PRMS) at Corpus Inc. / Sprint</w:t>
      </w:r>
      <w:r>
        <w:rPr>
          <w:rFonts w:ascii="Arial" w:hAnsi="Arial"/>
          <w:sz w:val="22"/>
        </w:rPr>
        <w:t xml:space="preserve"> (2001 – 2007)</w:t>
      </w:r>
    </w:p>
    <w:p>
      <w:pPr>
        <w:pStyle w:val="ListBullet"/>
      </w:pPr>
      <w:r>
        <w:rPr>
          <w:rFonts w:ascii="Arial" w:hAnsi="Arial"/>
          <w:sz w:val="22"/>
        </w:rPr>
        <w:t>Developed and supported billing, customer-management, and financial-style operational interfaces using Oracle, PL/SQL, C/C++, Pro*C, SQL scripts, XML, and messaging patterns.</w:t>
      </w:r>
    </w:p>
    <w:p>
      <w:pPr>
        <w:pStyle w:val="ListBullet"/>
      </w:pPr>
      <w:r>
        <w:rPr>
          <w:rFonts w:ascii="Arial" w:hAnsi="Arial"/>
          <w:sz w:val="22"/>
        </w:rPr>
        <w:t>Built automation scripts in KornShell/ksh, Perl, Awk, Syncsort, and SQL to support data extraction, transformation, reporting, deployments, and production housekeeping.</w:t>
      </w:r>
    </w:p>
    <w:p>
      <w:pPr>
        <w:pStyle w:val="ListBullet"/>
      </w:pPr>
      <w:r>
        <w:rPr>
          <w:rFonts w:ascii="Arial" w:hAnsi="Arial"/>
          <w:sz w:val="22"/>
        </w:rPr>
        <w:t>Provided production support, defect investigation, data maintenance, issue escalation, and troubleshooting for telecom billing and customer-management applications.</w:t>
      </w:r>
    </w:p>
    <w:p>
      <w:pPr>
        <w:pStyle w:val="ListBullet"/>
      </w:pPr>
      <w:r>
        <w:rPr>
          <w:rFonts w:ascii="Arial" w:hAnsi="Arial"/>
          <w:sz w:val="22"/>
        </w:rPr>
        <w:t>Improved database performance by 10x through SQL, sequence, and process optimization while reducing memory usage by 75%.</w:t>
      </w:r>
    </w:p>
    <w:p>
      <w:pPr>
        <w:pStyle w:val="Heading1"/>
      </w:pPr>
      <w:r>
        <w:rPr>
          <w:rFonts w:ascii="Arial" w:hAnsi="Arial"/>
          <w:sz w:val="26"/>
        </w:rPr>
        <w:t>Education</w:t>
      </w:r>
    </w:p>
    <w:p>
      <w:r>
        <w:rPr>
          <w:rFonts w:ascii="Arial" w:hAnsi="Arial"/>
          <w:b/>
          <w:sz w:val="22"/>
        </w:rPr>
        <w:t>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w:t>
      </w:r>
    </w:p>
    <w:p>
      <w:pPr>
        <w:pStyle w:val="Heading1"/>
      </w:pPr>
      <w:r>
        <w:rPr>
          <w:rFonts w:ascii="Arial" w:hAnsi="Arial"/>
          <w:sz w:val="26"/>
        </w:rPr>
        <w:t>Skills</w:t>
      </w:r>
    </w:p>
    <w:p>
      <w:pPr>
        <w:pStyle w:val="Heading1"/>
      </w:pPr>
      <w:r>
        <w:rPr>
          <w:rFonts w:ascii="Arial" w:hAnsi="Arial"/>
          <w:sz w:val="26"/>
        </w:rPr>
        <w:t>Flagship Projects</w:t>
      </w:r>
    </w:p>
    <w:p>
      <w:r>
        <w:rPr>
          <w:rFonts w:ascii="Arial" w:hAnsi="Arial"/>
          <w:b/>
          <w:sz w:val="22"/>
        </w:rPr>
        <w:t>Enterprise Capacity Analytics Dashboarding</w:t>
      </w:r>
      <w:r>
        <w:rPr>
          <w:rFonts w:ascii="Arial" w:hAnsi="Arial"/>
          <w:sz w:val="22"/>
        </w:rPr>
        <w:br/>
        <w:t>Built stakeholder-facing dashboards and reporting datasets that translated infrastructure telemetry into capacity, performance, trend, and risk insights for business and technology teams.</w:t>
      </w:r>
      <w:r>
        <w:rPr>
          <w:rFonts w:ascii="Arial" w:hAnsi="Arial"/>
          <w:sz w:val="22"/>
        </w:rPr>
        <w:br/>
      </w:r>
      <w:r>
        <w:rPr>
          <w:rFonts w:ascii="Arial" w:hAnsi="Arial"/>
          <w:b/>
          <w:sz w:val="22"/>
        </w:rPr>
        <w:t xml:space="preserve">Technologies: </w:t>
      </w:r>
      <w:r>
        <w:rPr>
          <w:rFonts w:ascii="Arial" w:hAnsi="Arial"/>
          <w:sz w:val="22"/>
        </w:rPr>
        <w:t>SQL, Python, Pandas, PySpark, Dashboards, Data Quality</w:t>
      </w:r>
    </w:p>
    <w:p>
      <w:r>
        <w:rPr>
          <w:rFonts w:ascii="Arial" w:hAnsi="Arial"/>
          <w:b/>
          <w:sz w:val="22"/>
        </w:rPr>
        <w:t>Production Data Quality and Reporting Controls</w:t>
      </w:r>
      <w:r>
        <w:rPr>
          <w:rFonts w:ascii="Arial" w:hAnsi="Arial"/>
          <w:sz w:val="22"/>
        </w:rPr>
        <w:br/>
        <w:t>Built validation and reconciliation workflows for reporting datasets, including row-count checks, null checks, missing feed diagnosis, unmatched join checks, and prior-run comparisons.</w:t>
      </w:r>
      <w:r>
        <w:rPr>
          <w:rFonts w:ascii="Arial" w:hAnsi="Arial"/>
          <w:sz w:val="22"/>
        </w:rPr>
        <w:br/>
      </w:r>
      <w:r>
        <w:rPr>
          <w:rFonts w:ascii="Arial" w:hAnsi="Arial"/>
          <w:b/>
          <w:sz w:val="22"/>
        </w:rPr>
        <w:t xml:space="preserve">Technologies: </w:t>
      </w:r>
      <w:r>
        <w:rPr>
          <w:rFonts w:ascii="Arial" w:hAnsi="Arial"/>
          <w:sz w:val="22"/>
        </w:rPr>
        <w:t>SQL, Python, Pandas, Data Validation, Reporting, RCA</w:t>
      </w:r>
    </w:p>
    <w:p>
      <w:r>
        <w:rPr>
          <w:rFonts w:ascii="Arial" w:hAnsi="Arial"/>
          <w:b/>
          <w:sz w:val="22"/>
        </w:rPr>
        <w:t>FAST Performance Analytics Project</w:t>
      </w:r>
      <w:r>
        <w:rPr>
          <w:rFonts w:ascii="Arial" w:hAnsi="Arial"/>
          <w:sz w:val="22"/>
        </w:rPr>
        <w:br/>
        <w:t>Analyzed real-user and synthetic monitoring data to identify optimization opportunities and communicate actionable performance findings to engineering teams.</w:t>
      </w:r>
      <w:r>
        <w:rPr>
          <w:rFonts w:ascii="Arial" w:hAnsi="Arial"/>
          <w:sz w:val="22"/>
        </w:rPr>
        <w:br/>
      </w:r>
      <w:r>
        <w:rPr>
          <w:rFonts w:ascii="Arial" w:hAnsi="Arial"/>
          <w:b/>
          <w:sz w:val="22"/>
        </w:rPr>
        <w:t xml:space="preserve">Technologies: </w:t>
      </w:r>
      <w:r>
        <w:rPr>
          <w:rFonts w:ascii="Arial" w:hAnsi="Arial"/>
          <w:sz w:val="22"/>
        </w:rPr>
        <w:t>Dynatrace AppMon, Gomez Synthetic Monitoring, Performance Analytics, Dashboards</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