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Application Support Engineer | SQL, Python/Perl, Production Troubleshooting &amp; Legacy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application support, production troubleshooting, and enterprise technology professional with 20+ years of experience across production support, defect investigation, SQL, Python/Perl scripting, Linux/Unix, Windows concepts, deployments, technical documentation, application monitoring, performance analysis, and legacy enterprise systems. Strong background supporting mission-critical applications, building support automation, investigating production incidents, improving uptime and reporting accuracy, and collaborating across development, infrastructure, QA, and business teams. Best aligned to application support roles requiring troubleshooting, scripting, SQL, defect resolution, support tooling, documentation, deployments, and legacy modernization; Java, NodeJS/React, .NET, MongoDB, media asset management, Aspera/Signiant, and modern full-stack ownership are positioned carefully as adjacent or prior/working-knowledge areas rather than overstated current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production reporting, monitoring, and data reliability workflows across large-scale banking infrastructure using BMC TrueSight/TSCO, CA Wily/APM, AppDynamics, Oracle, SQL, Python, and AWS-backed reporting layers.</w:t>
      </w:r>
    </w:p>
    <w:p>
      <w:pPr>
        <w:pStyle w:val="ListBullet"/>
      </w:pPr>
      <w:r>
        <w:rPr>
          <w:rFonts w:ascii="Arial" w:hAnsi="Arial"/>
          <w:sz w:val="22"/>
        </w:rPr>
        <w:t>Troubleshot production issues by tracing source feeds, application telemetry, SQL behavior, Python processing, failed outputs, missing or late data, latency symptoms, and downstream reporting discrepancies.</w:t>
      </w:r>
    </w:p>
    <w:p>
      <w:pPr>
        <w:pStyle w:val="ListBullet"/>
      </w:pPr>
      <w:r>
        <w:rPr>
          <w:rFonts w:ascii="Arial" w:hAnsi="Arial"/>
          <w:sz w:val="22"/>
        </w:rPr>
        <w:t>Built Python/Pandas/PySpark and SQL workflows that transformed telemetry from 6,000+ infrastructure endpoints into validated dashboards, reports, forecasting datasets, and operational insights.</w:t>
      </w:r>
    </w:p>
    <w:p>
      <w:pPr>
        <w:pStyle w:val="ListBullet"/>
      </w:pPr>
      <w:r>
        <w:rPr>
          <w:rFonts w:ascii="Arial" w:hAnsi="Arial"/>
          <w:sz w:val="22"/>
        </w:rPr>
        <w:t>Developed validation checks, reconciliation logic, and regression-style comparisons to identify defects, abnormal trends, unmatched records, and data quality issues before they impacted stakeholders.</w:t>
      </w:r>
    </w:p>
    <w:p>
      <w:pPr>
        <w:pStyle w:val="ListBullet"/>
      </w:pPr>
      <w:r>
        <w:rPr>
          <w:rFonts w:ascii="Arial" w:hAnsi="Arial"/>
          <w:sz w:val="22"/>
        </w:rPr>
        <w:t>Created and maintained runbooks, metric definitions, data flow notes, support procedures, troubleshooting notes, and stakeholder documentation to improve repeatable support.</w:t>
      </w:r>
    </w:p>
    <w:p>
      <w:pPr>
        <w:pStyle w:val="ListBullet"/>
      </w:pPr>
      <w:r>
        <w:rPr>
          <w:rFonts w:ascii="Arial" w:hAnsi="Arial"/>
          <w:sz w:val="22"/>
        </w:rPr>
        <w:t>Partnered with application, infrastructure, analytics, engineering, and business teams to prioritize incidents, explain findings, coordinate fixes, and improve operational reliability.</w:t>
      </w:r>
    </w:p>
    <w:p>
      <w:pPr>
        <w:pStyle w:val="ListBullet"/>
      </w:pPr>
      <w:r>
        <w:rPr>
          <w:rFonts w:ascii="Arial" w:hAnsi="Arial"/>
          <w:sz w:val="22"/>
        </w:rPr>
        <w:t>Used Python, SQL, Unix/Linux-style scripting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user-impacting symptoms, and load-test behavior.</w:t>
      </w:r>
    </w:p>
    <w:p>
      <w:pPr>
        <w:pStyle w:val="ListBullet"/>
      </w:pPr>
      <w:r>
        <w:rPr>
          <w:rFonts w:ascii="Arial" w:hAnsi="Arial"/>
          <w:sz w:val="22"/>
        </w:rPr>
        <w:t>Created dashboards and reporting views that converted monitoring signals into actionable performance, reliability, and stakeholder insights.</w:t>
      </w:r>
    </w:p>
    <w:p>
      <w:pPr>
        <w:pStyle w:val="ListBullet"/>
      </w:pPr>
      <w:r>
        <w:rPr>
          <w:rFonts w:ascii="Arial" w:hAnsi="Arial"/>
          <w:sz w:val="22"/>
        </w:rPr>
        <w:t>Collaborated with application and infrastructure teams to validate findings, document issues,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support/reporting workflows with repeatable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testing and production-readiness reviews.</w:t>
      </w:r>
    </w:p>
    <w:p>
      <w:pPr>
        <w:pStyle w:val="ListBullet"/>
      </w:pPr>
      <w:r>
        <w:rPr>
          <w:rFonts w:ascii="Arial" w:hAnsi="Arial"/>
          <w:sz w:val="22"/>
        </w:rPr>
        <w:t>Documented test results, expected behavior,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production-readiness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defect resolution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missing feed diagnosis, unmatched join checks, prior-run comparisons, and troubleshooting documentation.</w:t>
      </w:r>
      <w:r>
        <w:rPr>
          <w:rFonts w:ascii="Arial" w:hAnsi="Arial"/>
          <w:sz w:val="22"/>
        </w:rPr>
        <w:br/>
      </w:r>
      <w:r>
        <w:rPr>
          <w:rFonts w:ascii="Arial" w:hAnsi="Arial"/>
          <w:b/>
          <w:sz w:val="22"/>
        </w:rPr>
        <w:t xml:space="preserve">Technologies: </w:t>
      </w:r>
      <w:r>
        <w:rPr>
          <w:rFonts w:ascii="Arial" w:hAnsi="Arial"/>
          <w:sz w:val="22"/>
        </w:rPr>
        <w:t>Python, SQL, Pandas, Oracle, Data Validation, RCA, Runbooks</w:t>
      </w:r>
    </w:p>
    <w:p>
      <w:r>
        <w:rPr>
          <w:rFonts w:ascii="Arial" w:hAnsi="Arial"/>
          <w:b/>
          <w:sz w:val="22"/>
        </w:rPr>
        <w:t>Application Performance Monitoring and Support</w:t>
      </w:r>
      <w:r>
        <w:rPr>
          <w:rFonts w:ascii="Arial" w:hAnsi="Arial"/>
          <w:sz w:val="22"/>
        </w:rPr>
        <w:br/>
        <w:t>Supported application performance monitoring, troubleshooting, dashboarding, and production-readiness analysis across Dynatrace, CA APM, AppDynamics, and JMX-monitored enterprise applications.</w:t>
      </w:r>
      <w:r>
        <w:rPr>
          <w:rFonts w:ascii="Arial" w:hAnsi="Arial"/>
          <w:sz w:val="22"/>
        </w:rPr>
        <w:br/>
      </w:r>
      <w:r>
        <w:rPr>
          <w:rFonts w:ascii="Arial" w:hAnsi="Arial"/>
          <w:b/>
          <w:sz w:val="22"/>
        </w:rPr>
        <w:t xml:space="preserve">Technologies: </w:t>
      </w:r>
      <w:r>
        <w:rPr>
          <w:rFonts w:ascii="Arial" w:hAnsi="Arial"/>
          <w:sz w:val="22"/>
        </w:rPr>
        <w:t>Dynatrace, CA APM, AppDynamics, JMX, Performance Testing, Troubleshooting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