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C/C++ Pro*C SQL W2 contract role with HPTech Inc. The position aligns strongly with my earlier enterprise engineering background in C, C++, Pro*C, embedded SQL, Oracle/RDBMS, Unix/Linux, multithreading, performance tuning, and legacy modernization.</w:t>
      </w:r>
    </w:p>
    <w:p>
      <w:r>
        <w:rPr>
          <w:rFonts w:ascii="Arial" w:hAnsi="Arial"/>
          <w:sz w:val="22"/>
        </w:rPr>
        <w:t>At Corpus Inc. / Sprint, I developed and supported high-availability telecom billing and customer-management interfaces using C, C++, Pro*C, Oracle, PL/SQL, SQL scripts, XML, POSIX threads, mutexes, semaphores, socket programming, KornShell, Perl, HPUX, SunOS, and Linux. I also supported production defects, deployment activities, data maintenance, performance improvements, and QA cycles for mission-critical billing systems.</w:t>
      </w:r>
    </w:p>
    <w:p>
      <w:r>
        <w:rPr>
          <w:rFonts w:ascii="Arial" w:hAnsi="Arial"/>
          <w:sz w:val="22"/>
        </w:rPr>
        <w:t>At Sabre, I led validation and production-readiness support for a high-throughput shopping-engine migration from more than 200 MySQL nodes to a 6-node Oracle RAC cluster. I built C++/OCCI/OCI validation utilities, optimized Oracle access patterns, supported schema conversion and cutover activities, and helped preserve transaction correctness and performance at enterprise scale.</w:t>
      </w:r>
    </w:p>
    <w:p>
      <w:r>
        <w:rPr>
          <w:rFonts w:ascii="Arial" w:hAnsi="Arial"/>
          <w:sz w:val="22"/>
        </w:rPr>
        <w:t>I want to be direct about fit: my deepest C/C++/Pro*C production work is older, but it is real and substantial. My recent work has been more focused on Python, SQL, data pipelines, monitoring, and production reliability. Where I would bring value to this role is legacy enterprise engineering, embedded SQL, Oracle/RDBMS integration, Unix/Linux troubleshooting, performance tuning, modernization support, documentation, and practical production ownership.</w:t>
      </w:r>
    </w:p>
    <w:p>
      <w:r>
        <w:rPr>
          <w:rFonts w:ascii="Arial" w:hAnsi="Arial"/>
          <w:sz w:val="22"/>
        </w:rPr>
        <w:t>I would welcome the opportunity to discuss how my C/C++/Pro*C, SQL, Oracle, Unix/Linux, performance tuning, and legacy modernization background can support HPTech's enterprise application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