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C/C++ / Pro*C / SQL Engineer | Oracle, Unix/Linux &amp; Legacy Modernization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enterprise engineer with 20+ years of experience across C, C++, Pro*C, embedded SQL, Oracle/RDBMS, Unix/Linux, multithreading, memory management, performance tuning, debugging, and legacy system modernization. Strong background developing and supporting mission-critical billing, transaction-processing, migration, and database-integrated applications using C/C++, Pro*C, PL/SQL, SQL scripts, Oracle, MySQL, DB2, Unix/Linux, and enterprise version control. Best aligned to legacy modernization and high-performance enterprise application roles requiring C/C++ systems work, database integration, SQL optimization, Unix/Linux troubleshooting, code review, technical leadership, and production support.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Supported mission-critical banking infrastructure reporting and production reliability workflows using Oracle, SQL, Python, BMC TrueSight/TSCO, CA Wily/APM, AppDynamics, and AWS-backed reporting layers.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Oracle-backed reporting structures, schemas, indexes, views, and data models to improve performance, maintainability, and reliability of operational reporting outputs.</w:t>
      </w:r>
    </w:p>
    <w:p>
      <w:pPr>
        <w:pStyle w:val="ListBullet"/>
      </w:pPr>
      <w:r>
        <w:rPr>
          <w:rFonts w:ascii="Arial" w:hAnsi="Arial"/>
          <w:sz w:val="22"/>
        </w:rPr>
        <w:t>Troubleshot production issues by tracing source feeds, SQL behavior, transformation logic, missing or late data, failed outputs,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Built validation and reconciliation checks to compare current outputs against trusted baselines, identify abnormal data movement, and prevent inaccurate reporting from reaching stakeholders.</w:t>
      </w:r>
    </w:p>
    <w:p>
      <w:pPr>
        <w:pStyle w:val="ListBullet"/>
      </w:pPr>
      <w:r>
        <w:rPr>
          <w:rFonts w:ascii="Arial" w:hAnsi="Arial"/>
          <w:sz w:val="22"/>
        </w:rPr>
        <w:t>Created runbooks, metric definitions, data flow notes, support procedures, troubleshooting notes, and operational documentation to improve repeatability and handoff.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analytics, engineering, and business teams to prioritize issues, explain findings, coordinate fixes, and improve operational reliability.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Provided application performance and production visibility support for Brand.com and critical hospitality systems using Dynatrace AppMon, Gomez Synthetic Monitoring, and HP Performance Center integration.</w:t>
      </w:r>
    </w:p>
    <w:p>
      <w:pPr>
        <w:pStyle w:val="ListBullet"/>
      </w:pPr>
      <w:r>
        <w:rPr>
          <w:rFonts w:ascii="Arial" w:hAnsi="Arial"/>
          <w:sz w:val="22"/>
        </w:rPr>
        <w:t>Investigated performance and reliability issues by correlating monitoring data, transaction behavior, and load-test results.</w:t>
      </w:r>
    </w:p>
    <w:p>
      <w:pPr>
        <w:pStyle w:val="ListBullet"/>
      </w:pPr>
      <w:r>
        <w:rPr>
          <w:rFonts w:ascii="Arial" w:hAnsi="Arial"/>
          <w:sz w:val="22"/>
        </w:rPr>
        <w:t>Documented findings, risks, and recommendations for application and infrastructure teams supporting production-facing systems.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application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Provided production troubleshooting guidance to application, middleware, infrastructure, and operations teams using CA APM/Introscope telemetry, dashboards, alerts, and transaction visibility.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performance data, replacing manual support and reporting workflows with repeatable processes.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support procedures, onboarding material, dashboard standards, alert thresholds, and troubleshooting notes used by multiple teams.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JDBC bottlenecks, thread contention, heap pressure, CPU constraints, memory issues,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testing and production-readiness reviews.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defects, risks,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C++ transaction processing and Oracle access patterns for high-volume workloads, reducing physical hardware footprint by 95% while maintaining low-latency query behavior.</w:t>
      </w:r>
    </w:p>
    <w:p>
      <w:pPr>
        <w:pStyle w:val="ListBullet"/>
      </w:pPr>
      <w:r>
        <w:rPr>
          <w:rFonts w:ascii="Arial" w:hAnsi="Arial"/>
          <w:sz w:val="22"/>
        </w:rPr>
        <w:t>Supported schema conversion, data validation, phased cutover, troubleshooting, documentation, and production-readiness activities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VC++ components, and DB2-backed integration modules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documentation, integration patterns, test-readiness discussions, and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billing interfaces using POSIX threads, mutex locks, semaphores, socket programming, Marconi APIs, Oracle, Pro*C, PL/SQL, SQL scripts, XML, and Unix/Linux environments.</w:t>
      </w:r>
    </w:p>
    <w:p>
      <w:pPr>
        <w:pStyle w:val="ListBullet"/>
      </w:pPr>
      <w:r>
        <w:rPr>
          <w:rFonts w:ascii="Arial" w:hAnsi="Arial"/>
          <w:sz w:val="22"/>
        </w:rPr>
        <w:t>Built and maintained AMDOCS billing, EDI, Flexible Bill Formatter, Enabler, CSM, EMS, and PRMS interfaces across invoicing, settlement, reporting, and customer-management workflows.</w:t>
      </w:r>
    </w:p>
    <w:p>
      <w:pPr>
        <w:pStyle w:val="ListBullet"/>
      </w:pPr>
      <w:r>
        <w:rPr>
          <w:rFonts w:ascii="Arial" w:hAnsi="Arial"/>
          <w:sz w:val="22"/>
        </w:rPr>
        <w:t>Delivered performance improvements in C/C++/Pro*C/PL/SQL billing processes, reducing memory usage by 75%, improving throughput by 20%, and improving database performance by 10x through SQL, sequence, and process optimization.</w:t>
      </w:r>
    </w:p>
    <w:p>
      <w:pPr>
        <w:pStyle w:val="ListBullet"/>
      </w:pPr>
      <w:r>
        <w:rPr>
          <w:rFonts w:ascii="Arial" w:hAnsi="Arial"/>
          <w:sz w:val="22"/>
        </w:rPr>
        <w:t>Reverse-engineered and documented undocumented AMDOCS PRM APIs to enable interface integration not directly supported by the vendor.</w:t>
      </w:r>
    </w:p>
    <w:p>
      <w:pPr>
        <w:pStyle w:val="ListBullet"/>
      </w:pPr>
      <w:r>
        <w:rPr>
          <w:rFonts w:ascii="Arial" w:hAnsi="Arial"/>
          <w:sz w:val="22"/>
        </w:rPr>
        <w:t>Designed reusable threading and socket utility libraries using object-oriented design patterns, UML/Rational Rose, functors, containers, and C++ systems programming techniques.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and production housekeeping using KornShell, Perl, Awk, Syncsort, SQL scripts, and Unix tools.</w:t>
      </w:r>
    </w:p>
    <w:p>
      <w:pPr>
        <w:pStyle w:val="ListBullet"/>
      </w:pPr>
      <w:r>
        <w:rPr>
          <w:rFonts w:ascii="Arial" w:hAnsi="Arial"/>
          <w:sz w:val="22"/>
        </w:rPr>
        <w:t>Provided production support, defect investigation, data maintenance, issue escalation, troubleshooting, deployment support, and QA-cycle coordination for telecom billing and customer-management applications.</w:t>
      </w:r>
    </w:p>
    <w:p>
      <w:pPr>
        <w:pStyle w:val="ListBullet"/>
      </w:pPr>
      <w:r>
        <w:rPr>
          <w:rFonts w:ascii="Arial" w:hAnsi="Arial"/>
          <w:sz w:val="22"/>
        </w:rPr>
        <w:t>Maintained code in CVS and ClearCase across HPUX, SunOS/Solaris, Linux, Oracle, WebLogic/WebSphere, Tuxedo/Jolt, MQ Series, and enterprise messaging environments.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High-Throughput Oracle RAC Migration</w:t>
      </w:r>
      <w:r>
        <w:rPr>
          <w:rFonts w:ascii="Arial" w:hAnsi="Arial"/>
          <w:sz w:val="22"/>
        </w:rPr>
        <w:br/>
        <w:t>Led validation and production-readiness support for migration from 200+ MySQL nodes to a 6-node Oracle RAC platform, using C++/OCCI/OCI validation utilities and SQL optimization to preserve transaction correctness and performance.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C++, OCCI, OCI, Oracle RAC, MySQL, SQL, Migration Validation</w:t>
      </w:r>
    </w:p>
    <w:p>
      <w:r>
        <w:rPr>
          <w:rFonts w:ascii="Arial" w:hAnsi="Arial"/>
          <w:b/>
          <w:sz w:val="22"/>
        </w:rPr>
        <w:t>Telecom Billing Interface Modernization</w:t>
      </w:r>
      <w:r>
        <w:rPr>
          <w:rFonts w:ascii="Arial" w:hAnsi="Arial"/>
          <w:sz w:val="22"/>
        </w:rPr>
        <w:br/>
        <w:t>Developed and supported multithreaded C++/Pro*C billing interfaces with Oracle, PL/SQL, XML, socket programming, Unix scripting, and production support for high-volume telecom billing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C++, Pro*C, Oracle, PL/SQL, POSIX Threads, Unix, XML</w:t>
      </w:r>
    </w:p>
    <w:p>
      <w:r>
        <w:rPr>
          <w:rFonts w:ascii="Arial" w:hAnsi="Arial"/>
          <w:b/>
          <w:sz w:val="22"/>
        </w:rPr>
        <w:t>AMDOCS API Reverse Engineering and Support</w:t>
      </w:r>
      <w:r>
        <w:rPr>
          <w:rFonts w:ascii="Arial" w:hAnsi="Arial"/>
          <w:sz w:val="22"/>
        </w:rPr>
        <w:br/>
        <w:t>Reverse-engineered undocumented AMDOCS PRM APIs, documented integration behavior, and built support utilities for billing, settlement, customer-management, and reporting workflows.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C, C++, Oracle, SQL, AMDOCS, API Discovery, Documentation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