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Sr. Software Engineer contract role supporting the Cotiviti product suite. The position aligns with my background in PySpark/Spark, SQL/RDBMS, Python, C/C++, production troubleshooting, documentation, performance improvement, and enterprise software/data workflows.</w:t>
      </w:r>
    </w:p>
    <w:p>
      <w:r>
        <w:rPr>
          <w:rFonts w:ascii="Arial" w:hAnsi="Arial"/>
          <w:sz w:val="22"/>
        </w:rPr>
        <w:t>At Citi, I built and supported Python, SQL, Pandas, PySpark, and AWS-oriented workflows that processed telemetry from more than 6,000 infrastructure endpoints into validated reporting, analytics, forecasting, and operational datasets. I used complex SQL across Oracle and Redshift-backed structures, improved reliability through validation checks and runbooks, and collaborated with infrastructure, analytics, application, and business teams to resolve production issues.</w:t>
      </w:r>
    </w:p>
    <w:p>
      <w:r>
        <w:rPr>
          <w:rFonts w:ascii="Arial" w:hAnsi="Arial"/>
          <w:sz w:val="22"/>
        </w:rPr>
        <w:t>Earlier in my career, I developed and supported enterprise billing, migration, and transaction-processing systems using C, C++, Pro*C, Oracle, PL/SQL, SQL scripts, XML, Java/J2EE concepts, Unix/Linux, and enterprise messaging patterns. At Sabre, I helped migrate a high-throughput shopping engine from 200+ MySQL nodes to Oracle RAC, building C++ validation utilities and optimizing database access for enterprise-scale performance.</w:t>
      </w:r>
    </w:p>
    <w:p>
      <w:r>
        <w:rPr>
          <w:rFonts w:ascii="Arial" w:hAnsi="Arial"/>
          <w:sz w:val="22"/>
        </w:rPr>
        <w:t>I want to be direct about fit: my strongest match is Spark/PySpark, SQL/RDBMS, Python, C/C++, production troubleshooting, documentation, and performance/availability improvement. Java/JEE Spring Boot/Struts/Hibernate, Elasticsearch, OpenShift/Kubernetes, and production LLM/AI solution ownership are adjacent or learning areas for me rather than deep production ownership. Where I would bring immediate value is data-heavy software engineering, SQL optimization, production issue resolution, reusable processing workflows, and practical enterprise delivery.</w:t>
      </w:r>
    </w:p>
    <w:p>
      <w:r>
        <w:rPr>
          <w:rFonts w:ascii="Arial" w:hAnsi="Arial"/>
          <w:sz w:val="22"/>
        </w:rPr>
        <w:t>I would welcome the opportunity to discuss how my Spark/PySpark, SQL, Python, C/C++, production support, and enterprise software background can support Innovative IT Solutions and Cotiviti.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