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- Technical/User Support role with Caterpillar in Irving. The position aligns strongly with my background in Python, SQL, AWS Glue, ETL pipelines, data modeling, data quality, analytics support, RCA, and stakeholder-facing production data support.</w:t>
      </w:r>
    </w:p>
    <w:p>
      <w:r>
        <w:rPr>
          <w:rFonts w:ascii="Arial" w:hAnsi="Arial"/>
          <w:sz w:val="22"/>
        </w:rPr>
        <w:t>At Citi, I built and supported Python, SQL, Pandas, PySpark, and AWS-oriented workflows that ingested telemetry from more than 6,000 infrastructure endpoints and transformed raw data into curated reporting, analytics, forecasting, and validation datasets. I used AWS S3, Glue, Athena, Redshift, Oracle, and SQL to support scalable ingestion, transformation, querying, and analytics delivery.</w:t>
      </w:r>
    </w:p>
    <w:p>
      <w:r>
        <w:rPr>
          <w:rFonts w:ascii="Arial" w:hAnsi="Arial"/>
          <w:sz w:val="22"/>
        </w:rPr>
        <w:t>Your role emphasizes ETL pipelines, data models, data warehouses/lakes, multiple data sources including APIs/logs/databases, performance tuning, data accuracy and completeness checks, governance, and support for data scientists, analysts, business stakeholders, and end users. My experience maps strongly through SQL/Python pipeline work, AWS Glue/S3/Redshift data patterns, data quality checks, reporting reliability, user-reported data issue debugging, RCA documentation, and clear stakeholder communication.</w:t>
      </w:r>
    </w:p>
    <w:p>
      <w:r>
        <w:rPr>
          <w:rFonts w:ascii="Arial" w:hAnsi="Arial"/>
          <w:sz w:val="22"/>
        </w:rPr>
        <w:t>I want to be direct about fit: my strongest production stack is AWS Glue/S3/Athena/Redshift, Python, SQL, PySpark, Oracle, ETL, data quality, and production reporting reliability. Snowflake, BigQuery, PostgreSQL/MySQL, Lambda, and Step Functions are adjacent or transferable areas for me rather than my deepest long-term production ownership. Where I would bring immediate value is building and supporting reliable pipelines, diagnosing data issues, tuning SQL/reporting layers, documenting RCAs, and helping teams trust the data they use for decisions.</w:t>
      </w:r>
    </w:p>
    <w:p>
      <w:r>
        <w:rPr>
          <w:rFonts w:ascii="Arial" w:hAnsi="Arial"/>
          <w:sz w:val="22"/>
        </w:rPr>
        <w:t>I would welcome the opportunity to discuss how my Python, SQL, AWS data engineering, ETL, data quality, RCA, and user-support background can support Caterpillar's analytics and data platform needs.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