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/ Technical Support | Python, SQL, AWS Glue, ETL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AWS Glue/S3/Athena/Redshift, PySpark, ETL/ELT pipelines, data modeling, analytics reporting, data quality, RCA, production troubleshooting, governance-aware delivery, and stakeholder support. Strong background building and operating reliable data pipelines, integrating data from multiple monitoring and operational sources, validating accuracy and completeness, tuning SQL/reporting layers, and debugging user-reported data issues within enterprise SLA-style environments. Best aligned to data engineering roles requiring hands-on SQL/Python, ETL support, AWS data workflows, pipeline reliability, user/technical support, data modeling, stakeholder communication, RCA documentation, and production analytics enablement; Snowflake, BigQuery, PostgreSQL/MySQL, Lambda, and Step Functions are positioned as adjacent or transferable areas unless explicitly supported by prior work or active study.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Designed, built, and supported Python/Pandas/PySpark and SQL ETL workflows ingesting telemetry from 6,000+ infrastructure endpoints into curated datasets for analytics, reporting, forecasting,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Built AWS and warehouse-backed data platform components using S3 landing patterns, AWS Glue, Athena, Amazon Redshift, Oracle, SQL, and PySpark to support scalable ingestion, transformation, querying, and analytics.</w:t>
      </w:r>
    </w:p>
    <w:p>
      <w:pPr>
        <w:pStyle w:val="ListBullet"/>
      </w:pPr>
      <w:r>
        <w:rPr>
          <w:rFonts w:ascii="Arial" w:hAnsi="Arial"/>
          <w:sz w:val="22"/>
        </w:rPr>
        <w:t>Created data lake, warehouse, and data mart-style reporting structures that transformed raw operational feeds into reusable, validated datasets for technical and business stakeholders.</w:t>
      </w:r>
    </w:p>
    <w:p>
      <w:pPr>
        <w:pStyle w:val="ListBullet"/>
      </w:pPr>
      <w:r>
        <w:rPr>
          <w:rFonts w:ascii="Arial" w:hAnsi="Arial"/>
          <w:sz w:val="22"/>
        </w:rPr>
        <w:t>Used complex SQL across Oracle, Amazon Redshift, and reporting structures to validate transformations, troubleshoot discrepancies, tune queries, and improve downstream reporting performance.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checks for row counts, nulls, duplicates, unmatched joins, freshness, abnormal deltas, and output comparisons against trusted prior runs.</w:t>
      </w:r>
    </w:p>
    <w:p>
      <w:pPr>
        <w:pStyle w:val="ListBullet"/>
      </w:pPr>
      <w:r>
        <w:rPr>
          <w:rFonts w:ascii="Arial" w:hAnsi="Arial"/>
          <w:sz w:val="22"/>
        </w:rPr>
        <w:t>Debugged and analyzed data issues raised by users and stakeholders by tracing source feeds, ETL logic, SQL transformations, metric behavior, failed outputs,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Produced clear RCA notes, status updates, metric definitions, source mappings, runbooks, and support documentation to explain issue impact, resolution, and prevention steps.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understand data needs, deliver reliable reporting solutions, and improve operational efficiency.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Analyzed real-user and synthetic monitoring datasets to identify data quality issues, performance trends, reliability risks,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performance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documentation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technical guidance, onboarding support, training material, and knowledge sharing to improve adoption of monitoring, reporting, and operational standards.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validation for a high-throughput shopping engine moving from 200+ MySQL nodes to a 6-node Oracle RAC cluster while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schema conversion, data validation, phased cutover, troubleshooting, documentation, and production-readiness activities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 concepts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for raw ingestion, curated transformations, analytics datasets, query optimization,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duplicate/unmatched record checks, missing feed diagnosis, and prior-run comparisons.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Data Validation, RCA, Runbooks</w:t>
      </w:r>
    </w:p>
    <w:p>
      <w:r>
        <w:rPr>
          <w:rFonts w:ascii="Arial" w:hAnsi="Arial"/>
          <w:b/>
          <w:sz w:val="22"/>
        </w:rPr>
        <w:t>HorizonScale — Capacity Forecasting and Data Platform</w:t>
      </w:r>
      <w:r>
        <w:rPr>
          <w:rFonts w:ascii="Arial" w:hAnsi="Arial"/>
          <w:sz w:val="22"/>
        </w:rPr>
        <w:br/>
        <w:t>Built Python/Pandas/PySpark workflows to process telemetry, validate outputs, prepare forecasting datasets, and produce trusted reporting for capacity and risk discussions.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Data Validation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 automation for extracting, validating, transforming, and distributing performance telemetry across large financial-services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