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/ Technical Support | Python, SQL, AWS Glue, ETL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AWS Glue/S3/Athena/Redshift, PySpark, ETL/ELT pipelines, data modeling, analytics reporting, data quality, RCA, production troubleshooting, governance-aware delivery, and stakeholder support. Strong background building and operating reliable data pipelines, integrating data from multiple monitoring and operational sources, validating accuracy and completeness, tuning SQL/reporting layers, and debugging user-reported data issues within enterprise SLA-style environments. Best aligned to data engineering roles requiring hands-on SQL/Python, ETL support, AWS data workflows, pipeline reliability, user/technical support, data modeling, stakeholder communication, RCA documentation, and production analytics enablement; Snowflake, BigQuery, PostgreSQL/MySQL, Lambda, and Step Functions are positioned as adjacent or transferable areas unless explicitly supported by prior work or active study.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Designed, built, and supported Python/Pandas/PySpark and SQL ETL workflows ingesting telemetry from 6,000+ infrastructure endpoints into curated datasets for analytics, reporting, forecasting,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Created data lake, warehouse, and data mart-style reporting structures that transformed raw operational feeds into reusable, validated datasets for technical and business stakeholders.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Debugged and analyzed data issues raised by users and stakeholders by tracing source feeds, ETL logic, SQL transformations, metric behavior,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Produced clear RCA notes, status updates, metric definitions, source mappings, runbooks, and support documentation to explain issue impact, resolution, and prevention steps.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understand data needs, deliver reliable reporting solutions, and improve operational efficiency.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reliability risks,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onboarding support, training material, and knowledge sharing to improve adoption of monitoring, reporting, and operational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duplicate/unmatched record checks, missing feed diagnosis,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performance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