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API Integrations, Cloud Pipelines &amp; Lakehouse Architecture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designing and building scalable batch and real-time data solutions. Expert in Python, PySpark, and SQL with deep AWS cloud experience (S3, Glue, Redshift, Athena, ECS). Built and maintained API connectors ingesting telemetry from 6,000+ enterprise endpoints into Oracle and cloud data stores. Hands-on with lakehouse architecture (Delta Lake, Medallion patterns, Parquet/Snappy columnar storage), data quality validation frameworks, and Airflow orchestration. Proven record delivering reliable, governed, enterprise-grade data pipelines in regulated banking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API connectors ingesting P95 telemetry from 6,000+ enterprise endpoints (BMC TrueSight, TSCO, AppDynamics APIs) into Oracle and AWS data stores â€” automated, self-healing, and fully documented.</w:t>
      </w:r>
    </w:p>
    <w:p>
      <w:pPr>
        <w:pStyle w:val="ListBullet"/>
      </w:pPr>
      <w:r>
        <w:rPr>
          <w:rFonts w:ascii="Arial" w:hAnsi="Arial"/>
          <w:sz w:val="22"/>
        </w:rPr>
        <w:t>Designed ETL/ELT pipelines in Python and PySpark to ingest, clean, transform, and enrich raw telemetry into analytics-ready datasets for executive dashboards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Built hybrid AWS lakehouse platform: S3 landing zone for raw telemetry ingestion, AWS Glue for ETL transformation, Redshift for analytics and forecasting â€” with Parquet/Snappy columnar storage and Athena query optimization.</w:t>
      </w:r>
    </w:p>
    <w:p>
      <w:pPr>
        <w:pStyle w:val="ListBullet"/>
      </w:pPr>
      <w:r>
        <w:rPr>
          <w:rFonts w:ascii="Arial" w:hAnsi="Arial"/>
          <w:sz w:val="22"/>
        </w:rPr>
        <w:t>Implemented automated data quality validation rules and pipeline monitoring using Python and pandas; proactively resolved integrity issues before they reached downstream consumers or reporting.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AWS ECS/EC2 for scalable on-demand processing; built robust logging, error handling, and alerting for all pipeline stages.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ML (Prophet, scikit-learn) on capacity telemetry to identify underutilized infrastructure patterns, driving hardware consolidation and measurable cost savings.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4,000â€“6,000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PySpark, SQL / Oracle, AWS (S3, Glue, Redshift, Athena, ECS), ETL Design &amp; Optimization, API Integrations / Connector Development, Data Quality &amp; Pipeline Validation, Lakehouse Architecture (Delta Lake, Medallion), Apache Parquet / Columnar Storage, Airflow, Data Governance &amp; Compliance, Databricks / Delta Lake, Snowflake, Kafka / Event Streaming (adjacent), Pandas, scikit-learn / Prophet, Docker, Git, Hive / Hadoop, Linux / Unix, GenAI / LLM Agents (RAG, FAISS, Sentence Transformers)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â€”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