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AWS Data Platform &amp; AI/ML Pipeline Specialist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AWS Data Engineer specializing in ML-enabled pipelines and scalable data platforms. Experienced in Dynatrace observability, performance analysis, and automation for enterprise systems. Skilled in Python scripting and cloud-based monitoring solutions to enhance application performance and infrastructure reliability.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ETL pipelines using Python/Pandas, ingesting telemetry from 6,000+ endpoints with BMC TrueSight, replacing manual processes.</w:t>
      </w:r>
    </w:p>
    <w:p>
      <w:pPr>
        <w:pStyle w:val="ListBullet"/>
      </w:pPr>
      <w:r>
        <w:rPr>
          <w:rFonts w:ascii="Arial" w:hAnsi="Arial"/>
          <w:sz w:val="22"/>
        </w:rPr>
        <w:t>Developed ML forecasting models with Prophet and scikit-learn, achieving 90%+ accuracy in predicting capacity bottlenecks 6 months ahead.</w:t>
      </w:r>
    </w:p>
    <w:p>
      <w:pPr>
        <w:pStyle w:val="ListBullet"/>
      </w:pPr>
      <w:r>
        <w:rPr>
          <w:rFonts w:ascii="Arial" w:hAnsi="Arial"/>
          <w:sz w:val="22"/>
        </w:rPr>
        <w:t>Built hybrid AWS/Oracle data platform with S3, Glue, and Redshift for scalable telemetry processing and ML workloads.</w:t>
      </w:r>
    </w:p>
    <w:p>
      <w:pPr>
        <w:pStyle w:val="ListBullet"/>
      </w:pPr>
      <w:r>
        <w:rPr>
          <w:rFonts w:ascii="Arial" w:hAnsi="Arial"/>
          <w:sz w:val="22"/>
        </w:rPr>
        <w:t>Integrated monitoring feeds from TrueSight, CA Wily, and AppDynamics into unified reporting with executive dashboards.</w:t>
      </w:r>
    </w:p>
    <w:p>
      <w:pPr>
        <w:pStyle w:val="ListBullet"/>
      </w:pPr>
      <w:r>
        <w:rPr>
          <w:rFonts w:ascii="Arial" w:hAnsi="Arial"/>
          <w:sz w:val="22"/>
        </w:rPr>
        <w:t>Containerized Python ETL jobs on EC2/ECS for on-demand processing and capacity forecasting.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monitoring for critical hospitality systems and Brand.com.</w:t>
      </w:r>
    </w:p>
    <w:p>
      <w:pPr>
        <w:pStyle w:val="ListBullet"/>
      </w:pPr>
      <w:r>
        <w:rPr>
          <w:rFonts w:ascii="Arial" w:hAnsi="Arial"/>
          <w:sz w:val="22"/>
        </w:rPr>
        <w:t>Led 'FAST' project, data-mining real-user performance metrics from Gomez Synthetic Monitoring to provide optimization recommendations.</w:t>
      </w:r>
    </w:p>
    <w:p>
      <w:pPr>
        <w:pStyle w:val="ListBullet"/>
      </w:pPr>
      <w:r>
        <w:rPr>
          <w:rFonts w:ascii="Arial" w:hAnsi="Arial"/>
          <w:sz w:val="22"/>
        </w:rPr>
        <w:t>Upgraded Dynatrace from 6.5 to 7.0 with TLS 1.2 security enforcement, achieving zero regression in production monitoring.</w:t>
      </w:r>
    </w:p>
    <w:p>
      <w:pPr>
        <w:pStyle w:val="ListBullet"/>
      </w:pPr>
      <w:r>
        <w:rPr>
          <w:rFonts w:ascii="Arial" w:hAnsi="Arial"/>
          <w:sz w:val="22"/>
        </w:rPr>
        <w:t>Implemented End-User Monitoring (EUM) and end-to-end transaction tracing across web and mobile platforms.</w:t>
      </w:r>
    </w:p>
    <w:p>
      <w:pPr>
        <w:pStyle w:val="ListBullet"/>
      </w:pPr>
      <w:r>
        <w:rPr>
          <w:rFonts w:ascii="Arial" w:hAnsi="Arial"/>
          <w:sz w:val="22"/>
        </w:rPr>
        <w:t>Integrated HP Performance Center with Dynatrace for unified load test and APM correlation.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Managed CA APM for TIAA-CREF, overseeing 50+ Enterprise Managers and 4,000–6,000 instrumented agents enterprise-wide.</w:t>
      </w:r>
    </w:p>
    <w:p>
      <w:pPr>
        <w:pStyle w:val="ListBullet"/>
      </w:pPr>
      <w:r>
        <w:rPr>
          <w:rFonts w:ascii="Arial" w:hAnsi="Arial"/>
          <w:sz w:val="22"/>
        </w:rPr>
        <w:t>Led CA APM upgrades from 9.1 to 10.1 with zero unplanned downtime, coordinating cross-functional IT teams.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 for dashboards, alerts, and SLA thresholds, adopted as client standards.</w:t>
      </w:r>
    </w:p>
    <w:p>
      <w:pPr>
        <w:pStyle w:val="ListBullet"/>
      </w:pPr>
      <w:r>
        <w:rPr>
          <w:rFonts w:ascii="Arial" w:hAnsi="Arial"/>
          <w:sz w:val="22"/>
        </w:rPr>
        <w:t>Built Perl/Ksh scripts for automated performance reporting, replacing manual processes.</w:t>
      </w:r>
    </w:p>
    <w:p>
      <w:pPr>
        <w:pStyle w:val="ListBullet"/>
      </w:pPr>
      <w:r>
        <w:rPr>
          <w:rFonts w:ascii="Arial" w:hAnsi="Arial"/>
          <w:sz w:val="22"/>
        </w:rPr>
        <w:t>Collaborated with J2EE/WebLogic teams to resolve bottlenecks using APM telemetry insights.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Perl, Ksh / Korn Shell Scripting</w:t>
      </w:r>
    </w:p>
    <w:p>
      <w:r>
        <w:rPr>
          <w:rFonts w:ascii="Arial" w:hAnsi="Arial"/>
          <w:b/>
          <w:sz w:val="22"/>
        </w:rPr>
        <w:t xml:space="preserve">Cloud &amp; Data: </w:t>
      </w:r>
      <w:r>
        <w:rPr>
          <w:rFonts w:ascii="Arial" w:hAnsi="Arial"/>
          <w:sz w:val="22"/>
        </w:rPr>
        <w:t>AWS (Glue, Athena, S3, Bedrock), PySpark, Apache Spark, Hive/Hadoop, Data Warehousing (Redshift), ETL Design &amp; Optimization</w:t>
      </w:r>
    </w:p>
    <w:p>
      <w:r>
        <w:rPr>
          <w:rFonts w:ascii="Arial" w:hAnsi="Arial"/>
          <w:b/>
          <w:sz w:val="22"/>
        </w:rPr>
        <w:t xml:space="preserve">AI/ML: </w:t>
      </w:r>
      <w:r>
        <w:rPr>
          <w:rFonts w:ascii="Arial" w:hAnsi="Arial"/>
          <w:sz w:val="22"/>
        </w:rPr>
        <w:t>Prophet (Time-Series Forecasting), scikit-learn, GenAI / LLM Agents</w:t>
      </w:r>
    </w:p>
    <w:p>
      <w:r>
        <w:rPr>
          <w:rFonts w:ascii="Arial" w:hAnsi="Arial"/>
          <w:b/>
          <w:sz w:val="22"/>
        </w:rPr>
        <w:t xml:space="preserve">Tools &amp; Infra: </w:t>
      </w:r>
      <w:r>
        <w:rPr>
          <w:rFonts w:ascii="Arial" w:hAnsi="Arial"/>
          <w:sz w:val="22"/>
        </w:rPr>
        <w:t>Dynatrace (AppMon + Synthetics), BMC TrueSight / TSCO, CA APM / Introscope, Docker, Git, Airflow, Streamlit, Linux/Unix</w:t>
      </w:r>
    </w:p>
    <w:p>
      <w:r>
        <w:rPr>
          <w:rFonts w:ascii="Arial" w:hAnsi="Arial"/>
          <w:b/>
          <w:sz w:val="22"/>
        </w:rPr>
        <w:t xml:space="preserve">Legacy: </w:t>
      </w:r>
      <w:r>
        <w:rPr>
          <w:rFonts w:ascii="Arial" w:hAnsi="Arial"/>
          <w:sz w:val="22"/>
        </w:rPr>
        <w:t>C++, Java, PL/SQL, Oracle RAC, WebLogic / WebSphere, VB6 / VC++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Developed an AI-driven capacity forecasting engine with Python and PySpark, reducing forecasting cycles by 90% using Prophet and scikit-learn models.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data platform with S3, Glue, Athena, and Bedrock, optimizing ETL processes for enterprise-scale performance monitoring.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Bedrock (GenAI), S3, PySpark</w:t>
      </w:r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Data-mined user performance metrics with Dynatrace to optimize critical systems, enhancing application performance and reliability.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Data Mining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