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 Data Pipelines | SQL &amp; Python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strong hands-on experience designing and operating ETL/ELT pipelines, SQL-driven data models, and analytics workflows in enterprise environments. Deep Python and SQL foundation with proven delivery of reliable data pipelines, quality checks, and performance-focused reporting. Production cloud experience in AWS (Glue, Athena, S3) with a practical, collaborative approach to cross-functional delivery.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automated ETL/ELT pipelines (Python, Pandas, SQL) ingesting telemetry from 6,000+ endpoints for analytics and reporting use cases.</w:t>
      </w:r>
    </w:p>
    <w:p>
      <w:pPr>
        <w:pStyle w:val="ListBullet"/>
      </w:pPr>
      <w:r>
        <w:rPr>
          <w:rFonts w:ascii="Arial" w:hAnsi="Arial"/>
          <w:sz w:val="22"/>
        </w:rPr>
        <w:t>Designed and optimized data models for historical retention, trend analysis, and business reporting in a regulated enterprise environment.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cleansing, and anomaly validation to improve pipeline trust and downstream reliability.</w:t>
      </w:r>
    </w:p>
    <w:p>
      <w:pPr>
        <w:pStyle w:val="ListBullet"/>
      </w:pPr>
      <w:r>
        <w:rPr>
          <w:rFonts w:ascii="Arial" w:hAnsi="Arial"/>
          <w:sz w:val="22"/>
        </w:rPr>
        <w:t>Automated recurring reporting workflows and reduced manual effort through scripted pipeline/process improvements.</w:t>
      </w:r>
    </w:p>
    <w:p>
      <w:pPr>
        <w:pStyle w:val="ListBullet"/>
      </w:pPr>
      <w:r>
        <w:rPr>
          <w:rFonts w:ascii="Arial" w:hAnsi="Arial"/>
          <w:sz w:val="22"/>
        </w:rPr>
        <w:t>Collaborated with business and technical stakeholders to translate reporting needs into scalable, supportable data solutions.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AWS migration efforts and monitoring modernization for business-critical systems.</w:t>
      </w:r>
    </w:p>
    <w:p>
      <w:pPr>
        <w:pStyle w:val="ListBullet"/>
      </w:pPr>
      <w:r>
        <w:rPr>
          <w:rFonts w:ascii="Arial" w:hAnsi="Arial"/>
          <w:sz w:val="22"/>
        </w:rPr>
        <w:t>Analyzed telemetry and performance data to identify bottlenecks and guide optimization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large-scale data migration from 200+ MySQL nodes to Oracle RAC with strong focus on integrity and performance.</w:t>
      </w:r>
    </w:p>
    <w:p>
      <w:pPr>
        <w:pStyle w:val="ListBullet"/>
      </w:pPr>
      <w:r>
        <w:rPr>
          <w:rFonts w:ascii="Arial" w:hAnsi="Arial"/>
          <w:sz w:val="22"/>
        </w:rPr>
        <w:t>Built testing and validation workflows to support safe migration cutovers and stable operations.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Designed dashboards, alerts, and extraction scripts that improved issue detection and operational response.</w:t>
      </w:r>
    </w:p>
    <w:p>
      <w:pPr>
        <w:pStyle w:val="ListBullet"/>
      </w:pPr>
      <w:r>
        <w:rPr>
          <w:rFonts w:ascii="Arial" w:hAnsi="Arial"/>
          <w:sz w:val="22"/>
        </w:rPr>
        <w:t>Partnered across teams to troubleshoot root causes and improve platform performance.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Performed performance analysis and capacity testing using structured SQL-based metrics and automation scripts.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Pandas, ETL/ELT Pipelines, Data Modeling, Schema Design, Query Optimization, Data Quality &amp; Monitoring, AWS (Glue, Athena, S3), PySpark, Airflow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and optimized AWS data workflows using S3, Glue, and Athena with practical ETL improvements.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PySpark, Parquet</w:t>
      </w:r>
    </w:p>
    <w:p>
      <w:r>
        <w:rPr>
          <w:rFonts w:ascii="Arial" w:hAnsi="Arial"/>
          <w:b/>
          <w:sz w:val="22"/>
        </w:rPr>
        <w:t>HorizonScale Capacity Forecasting Engine</w:t>
      </w:r>
      <w:r>
        <w:rPr>
          <w:rFonts w:ascii="Arial" w:hAnsi="Arial"/>
          <w:sz w:val="22"/>
        </w:rPr>
        <w:br/>
        <w:t>Built reliable forecasting data pipelines and reduced manual cycle time for capacity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scikit-learn, Prophet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