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(Dallas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Solutions Engineer (Remote, Southeast US) role at Dynatrace. This opportunity aligns closely with my background in observability, performance engineering, and technical customer-facing delivery across enterprise environments.</w:t>
      </w:r>
    </w:p>
    <w:p>
      <w:r>
        <w:rPr>
          <w:rFonts w:ascii="Arial" w:hAnsi="Arial"/>
          <w:sz w:val="22"/>
        </w:rPr>
        <w:t>In my recent role at CITI, I built and operated telemetry data pipelines for 6,000+ endpoints and translated complex monitoring signals into actionable recommendations for engineering and leadership teams. I regularly partnered across infrastructure and application stakeholders to diagnose performance issues and improve reliability outcomes.</w:t>
      </w:r>
    </w:p>
    <w:p>
      <w:r>
        <w:rPr>
          <w:rFonts w:ascii="Arial" w:hAnsi="Arial"/>
          <w:sz w:val="22"/>
        </w:rPr>
        <w:t>I also bring direct Dynatrace experience from G6 Hospitality, where I managed Dynatrace AppMon and synthetic monitoring for customer-facing systems, supported cloud migration efforts, and drove data-backed optimization initiatives. Earlier consulting work as a CA APM SME strengthened my ability to lead technical discussions, support evaluations and rollouts, and communicate value clearly to diverse audiences.</w:t>
      </w:r>
    </w:p>
    <w:p>
      <w:r>
        <w:rPr>
          <w:rFonts w:ascii="Arial" w:hAnsi="Arial"/>
          <w:sz w:val="22"/>
        </w:rPr>
        <w:t>Dynatrace's mission around advanced observability strongly resonates with me, and I am comfortable working in fast-moving, collaborative environments that require demos, troubleshooting, and trusted technical partnership with sales and customer teams.</w:t>
      </w:r>
    </w:p>
    <w:p>
      <w:r>
        <w:rPr>
          <w:rFonts w:ascii="Arial" w:hAnsi="Arial"/>
          <w:sz w:val="22"/>
        </w:rPr>
        <w:t>I would value the opportunity to contribute my observability and enterprise engineering experience to Dynatrace and help customers achieve measurable technical and business outcomes.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