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April 4, 2026</w:t>
        <w:br/>
        <w:br/>
      </w:r>
    </w:p>
    <w:p>
      <w:r>
        <w:rPr>
          <w:rFonts w:ascii="Arial" w:hAnsi="Arial"/>
          <w:sz w:val="22"/>
        </w:rPr>
        <w:t>Dear Hiring Team,</w:t>
      </w:r>
    </w:p>
    <w:p>
      <w:r>
        <w:rPr>
          <w:rFonts w:ascii="Arial" w:hAnsi="Arial"/>
          <w:sz w:val="22"/>
        </w:rPr>
        <w:t>I am excited to apply for the Data Engineer - Databricks role at Acunor Infotech. This position aligns closely with my experience developing and optimizing scalable data pipelines, implementing robust data checks, and delivering reliable cloud-based data workflows.</w:t>
      </w:r>
    </w:p>
    <w:p>
      <w:r>
        <w:rPr>
          <w:rFonts w:ascii="Arial" w:hAnsi="Arial"/>
          <w:sz w:val="22"/>
        </w:rPr>
        <w:t>In my recent role at CITI, I built and maintained production data pipelines using Python and SQL across 6,000+ telemetry endpoints, implemented data validation controls, and continuously improved data quality and pipeline reliability. I also worked closely with cross-functional teams to ensure data solutions met both operational and analytical needs.</w:t>
      </w:r>
    </w:p>
    <w:p>
      <w:r>
        <w:rPr>
          <w:rFonts w:ascii="Arial" w:hAnsi="Arial"/>
          <w:sz w:val="22"/>
        </w:rPr>
        <w:t>I bring strong hands-on engineering execution with PySpark-oriented processing patterns, data modeling, ETL/ELT automation, and performance tuning. I am comfortable monitoring jobs, troubleshooting bottlenecks, and driving process improvements in fast-paced Agile environments.</w:t>
      </w:r>
    </w:p>
    <w:p>
      <w:r>
        <w:rPr>
          <w:rFonts w:ascii="Arial" w:hAnsi="Arial"/>
          <w:sz w:val="22"/>
        </w:rPr>
        <w:t>I would welcome the opportunity to contribute this practical, quality-focused data engineering experience to your team and support successful Databricks and Azure data platform outcomes.</w:t>
      </w:r>
    </w:p>
    <w:p>
      <w:r>
        <w:rPr>
          <w:rFonts w:ascii="Arial" w:hAnsi="Arial"/>
          <w:sz w:val="22"/>
        </w:rPr>
        <w:t>Thank you for your consideration. I look forward to discussing how I can add value to your data modernization initiatives.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