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AWS, Python, SQL, Data Quality &amp; Governance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deep experience building Python and SQL-based ETL pipelines, governed data platforms, dimensional models, and analytics-ready datasets across enterprise environments. Strong background with AWS, S3, Glue, Athena, Redshift, PySpark, data warehousing, data quality, governance, APIs, and migration from on-premises systems to cloud-based platforms. Experienced collaborating with technical and business stakeholders to translate requirements into reliable data solutions and reporting workflows.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 ETL pipelines ingesting telemetry from 6,000+ endpoints, transforming raw operational data into governed, analytics-ready datasets for reporting and forecasting.</w:t>
      </w:r>
    </w:p>
    <w:p>
      <w:pPr>
        <w:pStyle w:val="ListBullet"/>
      </w:pPr>
      <w:r>
        <w:rPr>
          <w:rFonts w:ascii="Arial" w:hAnsi="Arial"/>
          <w:sz w:val="22"/>
        </w:rPr>
        <w:t>Developed hybrid AWS/Oracle data platform using S3 landing zones, AWS Glue ETL, Athena querying, and Redshift-backed analytics workloads.</w:t>
      </w:r>
    </w:p>
    <w:p>
      <w:pPr>
        <w:pStyle w:val="ListBullet"/>
      </w:pPr>
      <w:r>
        <w:rPr>
          <w:rFonts w:ascii="Arial" w:hAnsi="Arial"/>
          <w:sz w:val="22"/>
        </w:rPr>
        <w:t>Designed data models and optimized Oracle schemas for historical retention, trend analysis, reporting, and capacity forecasting use cases.</w:t>
      </w:r>
    </w:p>
    <w:p>
      <w:pPr>
        <w:pStyle w:val="ListBullet"/>
      </w:pPr>
      <w:r>
        <w:rPr>
          <w:rFonts w:ascii="Arial" w:hAnsi="Arial"/>
          <w:sz w:val="22"/>
        </w:rPr>
        <w:t>Integrated data from on-premises and cloud-based sources, including TrueSight, CA Wily, AppDynamics, Oracle, and AWS-based processing layers.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cleansing, validation, and reconciliation workflows to improve reporting accuracy and pipeline reliability.</w:t>
      </w:r>
    </w:p>
    <w:p>
      <w:pPr>
        <w:pStyle w:val="ListBullet"/>
      </w:pPr>
      <w:r>
        <w:rPr>
          <w:rFonts w:ascii="Arial" w:hAnsi="Arial"/>
          <w:sz w:val="22"/>
        </w:rPr>
        <w:t>Created Python/Streamlit dashboards and reporting layers to help technical and business stakeholders understand trends, risks, and operational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Analyzed real-user performance datasets from Gomez Synthetic Monitoring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assessing monitoring, data collection, and operational readiness needs for critical systems.</w:t>
      </w:r>
    </w:p>
    <w:p>
      <w:pPr>
        <w:pStyle w:val="ListBullet"/>
      </w:pPr>
      <w:r>
        <w:rPr>
          <w:rFonts w:ascii="Arial" w:hAnsi="Arial"/>
          <w:sz w:val="22"/>
        </w:rPr>
        <w:t>Built operational dashboards and telemetry-driven insights using Dynatrace AppMon, Synthetics, EUM, and transaction tracing.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monitoring environments with 4,000–6,000 instrumented agents and created reporting standards for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Built Perl/Ksh automation scripts for recurring data extraction, operational reporting, and performance analysis workflows.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training, and stakeholder enablement for enterprise teams adopting monitoring and reporting practices.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R, Perl, Ksh / Korn Shell Scripting, Java, C++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Prophet, scikit-learn, Capacity Forecasting, GenAI/LLM Agents, Predictive Analytics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AWS-based lakehouse platform using S3, Glue, Athena, PySpark, and Parquet to support scalable ETL, analytics-ready datasets, and governed data access patterns.</w:t>
        <w:br/>
        <w:t>Optimized storage layouts and compression for large-scale reporting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Python/PySpark forecasting workflows that transformed telemetry data into predictive capacity insights and stakeholder-facing dashboards.</w:t>
        <w:br/>
        <w:t>Reduced forecasting cycles by 90% and supported trend analysis, data quality, and operational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automated Python pipeline for intake, scoring, tailoring, quality checks, and tracking using LLM APIs, FAISS semantic matching, structured JSON artifacts, and document rendering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