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Data Engineer contract role supporting Player and Data Analytics. My background fits the core need for Python, SQL, Spark-oriented data pipelines, data modeling, and turning high-volume signals into reliable analytics products.</w:t>
      </w:r>
    </w:p>
    <w:p>
      <w:r>
        <w:rPr>
          <w:rFonts w:ascii="Arial" w:hAnsi="Arial"/>
          <w:sz w:val="22"/>
        </w:rPr>
        <w:t>At Citi, I architected Python and Pandas ETL pipelines that ingested P95 telemetry from 6,000+ enterprise endpoints and converted operational signals into trusted reporting and forecasting datasets. I also worked with AWS S3, Glue, Redshift, Oracle, and PySpark to support large-scale analytics, historical retention, and executive reporting. That experience maps well to building robust pipelines for logs, events, and behavioral signals.</w:t>
      </w:r>
    </w:p>
    <w:p>
      <w:r>
        <w:rPr>
          <w:rFonts w:ascii="Arial" w:hAnsi="Arial"/>
          <w:sz w:val="22"/>
        </w:rPr>
        <w:t>The role emphasizes data quality, reliability, usability, and stakeholder confidence. Those are areas where I have strong hands-on experience: validation checks, reconciliation, data cleansing, repeatable reporting pipelines, metric definitions, and collaboration with business and engineering stakeholders. In prior performance and observability roles, I worked closely with teams to align on metrics, thresholds, dashboards, and actionable insights from telemetry data.</w:t>
      </w:r>
    </w:p>
    <w:p>
      <w:r>
        <w:rPr>
          <w:rFonts w:ascii="Arial" w:hAnsi="Arial"/>
          <w:sz w:val="22"/>
        </w:rPr>
        <w:t>While my direct domain is banking, hospitality, telecom, and enterprise infrastructure rather than video games, the underlying data problem is familiar: high-volume event signals, business-facing analytics, reliable pipelines, and clear definitions that help teams make decisions. I can bring senior data engineering judgment, strong Python and SQL skills, and practical analytics delivery to a fast-moving player analytics environment.</w:t>
      </w:r>
    </w:p>
    <w:p>
      <w:r>
        <w:rPr>
          <w:rFonts w:ascii="Arial" w:hAnsi="Arial"/>
          <w:sz w:val="22"/>
        </w:rPr>
        <w:t>I would welcome the opportunity to discuss how my data engineering, telemetry analytics, and business-facing pipeline experience can support this team.</w:t>
      </w:r>
    </w:p>
    <w:p>
      <w:pPr>
        <w:jc w:val="left"/>
      </w:pPr>
      <w:r>
        <w:rPr>
          <w:rFonts w:ascii="Arial" w:hAnsi="Arial"/>
          <w:sz w:val="22"/>
        </w:rPr>
        <w:t>Sincerely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