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Data Platform &amp;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strong AWS, Python, SQL, ETL/ELT, PySpark, and data platform background. Built and optimized large-scale telemetry and capacity data pipelines across regulated enterprise environments, including AWS S3, Glue, Redshift, Oracle, PySpark, Parquet, and reporting layers. Experienced in data cleansing, standardization, forecasting-ready datasets, pipeline validation, performance optimization, and stakeholder-facing analytics delivery. Currently strengthening Databricks, Delta Lake, Terraform, Kafka/MSK, and lakehouse skills to align legacy and cloud data engineering experience with modern AWS data platforms.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processes with repeatable ingestion, cleansing, transformation, and reporting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 for raw telemetry, AWS Glue for ETL processing, and Amazon Redshift for scalable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to support seasonal analysis, executive reporting, data quality checks, and capacity forecasting use cases.</w:t>
      </w:r>
    </w:p>
    <w:p>
      <w:pPr>
        <w:pStyle w:val="ListBullet"/>
      </w:pPr>
      <w:r>
        <w:rPr>
          <w:rFonts w:ascii="Arial" w:hAnsi="Arial"/>
          <w:sz w:val="22"/>
        </w:rPr>
        <w:t>Developed ML-ready datasets and forecasting pipelines using Python, PySpark, Prophet, and scikit-learn to predict capacity bottlenecks 6 months ahead with 90%+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operational and monitoring data sources including BMC TrueSight, CA Wily, AppDynamics, and infrastructure feeds into unified reporting and analytics datasets.</w:t>
      </w:r>
    </w:p>
    <w:p>
      <w:pPr>
        <w:pStyle w:val="ListBullet"/>
      </w:pPr>
      <w:r>
        <w:rPr>
          <w:rFonts w:ascii="Arial" w:hAnsi="Arial"/>
          <w:sz w:val="22"/>
        </w:rPr>
        <w:t>Improved pipeline reliability through validation checks, reconciliation logic, structured operational reporting, and repeatable execution patterns for regulated banking environments.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to support scalable, on-demand processing for capacity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Partnered with technical and business stakeholders to deliver clean, well-structured datasets, dashboards, and executive-level capacity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transforming operational telemetry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from Gomez Synthetic Monitoring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controls with no production monitoring regression during cutover.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applications to improve visibility into customer-facing system behavior.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evaluating monitoring readiness, telemetry coverage, and performance visibility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enterprise, managing 50+ Enterprise Managers and 4,000–6,000 instrumented agents across distributed systems.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exports with repeatable operational data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adopted as standards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database, and performance teams to diagnose bottlenecks using transaction telemetry and infrastructure metrics.</w:t>
      </w:r>
    </w:p>
    <w:p>
      <w:pPr>
        <w:pStyle w:val="ListBullet"/>
      </w:pPr>
      <w:r>
        <w:rPr>
          <w:rFonts w:ascii="Arial" w:hAnsi="Arial"/>
          <w:sz w:val="22"/>
        </w:rPr>
        <w:t>Delivered training and technical documentation for internal teams and customers responsible for maintaining monitoring infrastructure and processes.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high-volume J2EE telecom applications under load to identify throughput limits, JDBC bottlenecks, thread contention, heap pressure, CPU constraints, and garbage collection issues.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 dump automation scripts to improve real-time visibility during load tests.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volumes described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a C++/OCCI/OCI validation framework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pipelines to support phased migration, reconciliation, and cutover integrity.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 patterns.</w:t>
        <w:br/>
        <w:t>Built Text-to-SQL GenAI agent capability, optimized ETL and data access, and addressed small-file challenges with Parquet and Snappy compression for analytics-ready data lake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Parquet, Snappy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Streamlit.</w:t>
        <w:br/>
        <w:t>Reduced forecasting cycles by 90%, produced ML-ready telemetry datasets, and predicted capacity bottlenecks 6 months ahead for enterprise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Grok/xAI API, FAISS, sentence-transformers, and document rendering workflows.</w:t>
        <w:br/>
        <w:t>The system performs semantic duplicate detection, job scoring, tailoring, resume and cover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JSON, DOCX Rendering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