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Data Engineer | Python, Airflow, Docker &amp; ETL/ELT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and strong hands-on background in Python, SQL, ETL/ELT pipelines, Airflow, Docker, Git, data quality, and production data workflows. Experienced building automated data pipelines, transforming complex operational datasets, containerizing Python workloads, and supporting reliable analytics and reporting environments. Practical cloud data engineering background with AWS production experience and actively expanding Azure-oriented data platform skills.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automated Python/Pandas ETL pipelines ingesting P95 telemetry from 6,000+ enterprise endpoints, replacing manual extraction and standardization workflows.</w:t>
      </w:r>
    </w:p>
    <w:p>
      <w:pPr>
        <w:pStyle w:val="ListBullet"/>
      </w:pPr>
      <w:r>
        <w:rPr>
          <w:rFonts w:ascii="Arial" w:hAnsi="Arial"/>
          <w:sz w:val="22"/>
        </w:rPr>
        <w:t>Designed and operated data pipelines across AWS S3, Glue, EC2, ECS, Redshift, Oracle, and reporting layers to support analytics, forecasting, and operational decision-making.</w:t>
      </w:r>
    </w:p>
    <w:p>
      <w:pPr>
        <w:pStyle w:val="ListBullet"/>
      </w:pPr>
      <w:r>
        <w:rPr>
          <w:rFonts w:ascii="Arial" w:hAnsi="Arial"/>
          <w:sz w:val="22"/>
        </w:rPr>
        <w:t>Containerized Python ETL pipeline jobs on EC2/ECS to support repeatable, scalable execution for capacity forecasting and telemetry processing.</w:t>
      </w:r>
    </w:p>
    <w:p>
      <w:pPr>
        <w:pStyle w:val="ListBullet"/>
      </w:pPr>
      <w:r>
        <w:rPr>
          <w:rFonts w:ascii="Arial" w:hAnsi="Arial"/>
          <w:sz w:val="22"/>
        </w:rPr>
        <w:t>Developed data validation, reconciliation, and troubleshooting routines to improve reliability of recurring reporting and forecasting datasets.</w:t>
      </w:r>
    </w:p>
    <w:p>
      <w:pPr>
        <w:pStyle w:val="ListBullet"/>
      </w:pPr>
      <w:r>
        <w:rPr>
          <w:rFonts w:ascii="Arial" w:hAnsi="Arial"/>
          <w:sz w:val="22"/>
        </w:rPr>
        <w:t>Used SQL, Python, Pandas, PySpark, and Spark to process infrastructure telemetry and prepare analytics-ready datasets for dashboards and ML forecasting models.</w:t>
      </w:r>
    </w:p>
    <w:p>
      <w:pPr>
        <w:pStyle w:val="ListBullet"/>
      </w:pPr>
      <w:r>
        <w:rPr>
          <w:rFonts w:ascii="Arial" w:hAnsi="Arial"/>
          <w:sz w:val="22"/>
        </w:rPr>
        <w:t>Supported production data workflows with monitoring, alerting, performance analysis, documentation, and issue resolution across enterprise systems.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critical hospitality systems, supporting production visibility and performance troubleshooting.</w:t>
      </w:r>
    </w:p>
    <w:p>
      <w:pPr>
        <w:pStyle w:val="ListBullet"/>
      </w:pPr>
      <w:r>
        <w:rPr>
          <w:rFonts w:ascii="Arial" w:hAnsi="Arial"/>
          <w:sz w:val="22"/>
        </w:rPr>
        <w:t>Led the FAST project, data-mining Gomez Synthetic Monitoring metrics to produce optimization recommendations for revenue-generating web systems.</w:t>
      </w:r>
    </w:p>
    <w:p>
      <w:pPr>
        <w:pStyle w:val="ListBullet"/>
      </w:pPr>
      <w:r>
        <w:rPr>
          <w:rFonts w:ascii="Arial" w:hAnsi="Arial"/>
          <w:sz w:val="22"/>
        </w:rPr>
        <w:t>Created analytics and reporting workflows that converted raw performance measurements into engineering actions and operational insights.</w:t>
      </w:r>
    </w:p>
    <w:p>
      <w:pPr>
        <w:pStyle w:val="ListBullet"/>
      </w:pPr>
      <w:r>
        <w:rPr>
          <w:rFonts w:ascii="Arial" w:hAnsi="Arial"/>
          <w:sz w:val="22"/>
        </w:rPr>
        <w:t>Supported AWS cloud migration planning by evaluating monitoring readiness, data visibility, and production support requirements.</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Built Perl and Korn Shell extraction scripts to automate weekly performance reporting and reduce manual operational effort.</w:t>
      </w:r>
    </w:p>
    <w:p>
      <w:pPr>
        <w:pStyle w:val="ListBullet"/>
      </w:pPr>
      <w:r>
        <w:rPr>
          <w:rFonts w:ascii="Arial" w:hAnsi="Arial"/>
          <w:sz w:val="22"/>
        </w:rPr>
        <w:t>Supported a large enterprise monitoring environment with 50+ Enterprise Managers and 4,000–6,000 instrumented agents.</w:t>
      </w:r>
    </w:p>
    <w:p>
      <w:pPr>
        <w:pStyle w:val="ListBullet"/>
      </w:pPr>
      <w:r>
        <w:rPr>
          <w:rFonts w:ascii="Arial" w:hAnsi="Arial"/>
          <w:sz w:val="22"/>
        </w:rPr>
        <w:t>Designed dashboards, alerts, and SLA thresholds that helped operations and engineering teams identify system issues faster.</w:t>
      </w:r>
    </w:p>
    <w:p>
      <w:pPr>
        <w:pStyle w:val="ListBullet"/>
      </w:pPr>
      <w:r>
        <w:rPr>
          <w:rFonts w:ascii="Arial" w:hAnsi="Arial"/>
          <w:sz w:val="22"/>
        </w:rPr>
        <w:t>Created technical documentation and repeatable procedures for monitoring onboarding, reporting, and client support workflows.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under load to identify throughput limits, query delays, thread pressure, heap usage, CPU bottlenecks, and garbage collection impact.</w:t>
      </w:r>
    </w:p>
    <w:p>
      <w:pPr>
        <w:pStyle w:val="ListBullet"/>
      </w:pPr>
      <w:r>
        <w:rPr>
          <w:rFonts w:ascii="Arial" w:hAnsi="Arial"/>
          <w:sz w:val="22"/>
        </w:rPr>
        <w:t>Configured JMX Monitoring, Wily Introscope, and thread dump automation to improve visibility during performance testing.</w:t>
      </w:r>
    </w:p>
    <w:p>
      <w:pPr>
        <w:pStyle w:val="ListBullet"/>
      </w:pPr>
      <w:r>
        <w:rPr>
          <w:rFonts w:ascii="Arial" w:hAnsi="Arial"/>
          <w:sz w:val="22"/>
        </w:rPr>
        <w:t>Documented performance baselines and regression thresholds used by engineering teams for release decision-making.</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very high transaction volume.</w:t>
      </w:r>
    </w:p>
    <w:p>
      <w:pPr>
        <w:pStyle w:val="ListBullet"/>
      </w:pPr>
      <w:r>
        <w:rPr>
          <w:rFonts w:ascii="Arial" w:hAnsi="Arial"/>
          <w:sz w:val="22"/>
        </w:rPr>
        <w:t>Built validation tooling in C++/OCCI/OCI to verify migration correctness across large transaction datasets.</w:t>
      </w:r>
    </w:p>
    <w:p>
      <w:pPr>
        <w:pStyle w:val="ListBullet"/>
      </w:pPr>
      <w:r>
        <w:rPr>
          <w:rFonts w:ascii="Arial" w:hAnsi="Arial"/>
          <w:sz w:val="22"/>
        </w:rPr>
        <w:t>Automated schema conversion and data validation workflows to protect integrity during phased migration cutover.</w:t>
      </w:r>
    </w:p>
    <w:p>
      <w:pPr>
        <w:pStyle w:val="ListBullet"/>
      </w:pPr>
      <w:r>
        <w:rPr>
          <w:rFonts w:ascii="Arial" w:hAnsi="Arial"/>
          <w:sz w:val="22"/>
        </w:rPr>
        <w:t>Optimized transaction processing and database access patterns to reduce physical hardware footprint by 95% while maintaining sub-second query latency.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 AI Capacity Forecasting Engine</w:t>
      </w:r>
      <w:r>
        <w:rPr>
          <w:rFonts w:ascii="Arial" w:hAnsi="Arial"/>
          <w:sz w:val="22"/>
        </w:rPr>
        <w:br/>
        <w:t>Built a Python and PySpark forecasting platform using Prophet, scikit-learn, and Streamlit to replace manual capacity forecasting workflows, reduce forecasting cycles by 90%, and deliver capacity bottleneck predictions 6 months ahead.</w:t>
      </w:r>
      <w:r>
        <w:rPr>
          <w:rFonts w:ascii="Arial" w:hAnsi="Arial"/>
          <w:sz w:val="22"/>
        </w:rPr>
        <w:br/>
      </w:r>
      <w:r>
        <w:rPr>
          <w:rFonts w:ascii="Arial" w:hAnsi="Arial"/>
          <w:b/>
          <w:sz w:val="22"/>
        </w:rPr>
        <w:t xml:space="preserve">Technologies: </w:t>
      </w:r>
      <w:r>
        <w:rPr>
          <w:rFonts w:ascii="Arial" w:hAnsi="Arial"/>
          <w:sz w:val="22"/>
        </w:rPr>
        <w:t>Python, PySpark, Prophet, scikit-learn, Streamlit, Data Pipelines</w:t>
      </w:r>
    </w:p>
    <w:p>
      <w:r>
        <w:rPr>
          <w:rFonts w:ascii="Arial" w:hAnsi="Arial"/>
          <w:b/>
          <w:sz w:val="22"/>
        </w:rPr>
        <w:t>Serverless Lakehouse Platform (AWS)</w:t>
      </w:r>
      <w:r>
        <w:rPr>
          <w:rFonts w:ascii="Arial" w:hAnsi="Arial"/>
          <w:sz w:val="22"/>
        </w:rPr>
        <w:br/>
        <w:t>Designed a serverless data platform using S3, Glue, Athena, Bedrock, and PySpark.</w:t>
        <w:br/>
        <w:t>Built optimized ETL patterns, Parquet/Snappy storage layouts, and AI-enabled access patterns for enterprise-scale analytics.</w:t>
      </w:r>
      <w:r>
        <w:rPr>
          <w:rFonts w:ascii="Arial" w:hAnsi="Arial"/>
          <w:sz w:val="22"/>
        </w:rPr>
        <w:br/>
      </w:r>
      <w:r>
        <w:rPr>
          <w:rFonts w:ascii="Arial" w:hAnsi="Arial"/>
          <w:b/>
          <w:sz w:val="22"/>
        </w:rPr>
        <w:t xml:space="preserve">Technologies: </w:t>
      </w:r>
      <w:r>
        <w:rPr>
          <w:rFonts w:ascii="Arial" w:hAnsi="Arial"/>
          <w:sz w:val="22"/>
        </w:rPr>
        <w:t>AWS S3, AWS Glue, Athena, PySpark, Parquet, AWS Bedrock</w:t>
      </w:r>
    </w:p>
    <w:p>
      <w:r>
        <w:rPr>
          <w:rFonts w:ascii="Arial" w:hAnsi="Arial"/>
          <w:b/>
          <w:sz w:val="22"/>
        </w:rPr>
        <w:t>AI-Powered Job Search Pipeline</w:t>
      </w:r>
      <w:r>
        <w:rPr>
          <w:rFonts w:ascii="Arial" w:hAnsi="Arial"/>
          <w:sz w:val="22"/>
        </w:rPr>
        <w:br/>
        <w:t>Built an end-to-end Python automation pipeline with semantic duplicate detection, LLM-based scoring, resume tailoring, cover generation, quality checks, and application tracking.</w:t>
      </w:r>
      <w:r>
        <w:rPr>
          <w:rFonts w:ascii="Arial" w:hAnsi="Arial"/>
          <w:sz w:val="22"/>
        </w:rPr>
        <w:br/>
      </w:r>
      <w:r>
        <w:rPr>
          <w:rFonts w:ascii="Arial" w:hAnsi="Arial"/>
          <w:b/>
          <w:sz w:val="22"/>
        </w:rPr>
        <w:t xml:space="preserve">Technologies: </w:t>
      </w:r>
      <w:r>
        <w:rPr>
          <w:rFonts w:ascii="Arial" w:hAnsi="Arial"/>
          <w:sz w:val="22"/>
        </w:rPr>
        <w:t>Python, FAISS, Sentence Transformers, Grok API, JSON, YAML,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