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Python, Airflow, Docker &amp; ETL/ELT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and strong hands-on background in Python, SQL, ETL/ELT pipelines, Airflow, Docker, Git, data quality, and production data workflows. Experienced building automated data pipelines, transforming complex operational datasets, containerizing Python workloads, and supporting reliable analytics and reporting environments. Practical cloud data engineering background with AWS production experience and actively expanding Azure-oriented data platform skills.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Python/Pandas ETL pipelines ingesting P95 telemetry from 6,000+ enterprise endpoints, replacing manual extraction and standardization workflows.</w:t>
      </w:r>
    </w:p>
    <w:p>
      <w:pPr>
        <w:pStyle w:val="ListBullet"/>
      </w:pPr>
      <w:r>
        <w:rPr>
          <w:rFonts w:ascii="Arial" w:hAnsi="Arial"/>
          <w:sz w:val="22"/>
        </w:rPr>
        <w:t>Designed and operated data pipelines across AWS S3, Glue, EC2, ECS, Redshift, Oracle, and reporting layers to support analytics, forecasting, and operational decision-making.</w:t>
      </w:r>
    </w:p>
    <w:p>
      <w:pPr>
        <w:pStyle w:val="ListBullet"/>
      </w:pPr>
      <w:r>
        <w:rPr>
          <w:rFonts w:ascii="Arial" w:hAnsi="Arial"/>
          <w:sz w:val="22"/>
        </w:rPr>
        <w:t>Containerized Python ETL pipeline jobs on EC2/ECS to support repeatable, scalable execution for capacity forecasting and telemetry processing.</w:t>
      </w:r>
    </w:p>
    <w:p>
      <w:pPr>
        <w:pStyle w:val="ListBullet"/>
      </w:pPr>
      <w:r>
        <w:rPr>
          <w:rFonts w:ascii="Arial" w:hAnsi="Arial"/>
          <w:sz w:val="22"/>
        </w:rPr>
        <w:t>Developed data validation, reconciliation, and troubleshooting routines to improve reliability of recurring reporting and forecasting datasets.</w:t>
      </w:r>
    </w:p>
    <w:p>
      <w:pPr>
        <w:pStyle w:val="ListBullet"/>
      </w:pPr>
      <w:r>
        <w:rPr>
          <w:rFonts w:ascii="Arial" w:hAnsi="Arial"/>
          <w:sz w:val="22"/>
        </w:rPr>
        <w:t>Used SQL, Python, Pandas, PySpark, and Spark to process infrastructure telemetry and prepare analytics-ready datasets for dashboards and ML forecasting models.</w:t>
      </w:r>
    </w:p>
    <w:p>
      <w:pPr>
        <w:pStyle w:val="ListBullet"/>
      </w:pPr>
      <w:r>
        <w:rPr>
          <w:rFonts w:ascii="Arial" w:hAnsi="Arial"/>
          <w:sz w:val="22"/>
        </w:rPr>
        <w:t>Supported production data workflows with monitoring, alerting, performance analysis, documentation, and issue resolution across enterprise systems.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Brand.com and critical hospitality systems, supporting production visibility and performance troubleshooting.</w:t>
      </w:r>
    </w:p>
    <w:p>
      <w:pPr>
        <w:pStyle w:val="ListBullet"/>
      </w:pPr>
      <w:r>
        <w:rPr>
          <w:rFonts w:ascii="Arial" w:hAnsi="Arial"/>
          <w:sz w:val="22"/>
        </w:rPr>
        <w:t>Led the FAST project, data-mining Gomez Synthetic Monitoring metrics to produce optimization recommendations for revenue-generating web systems.</w:t>
      </w:r>
    </w:p>
    <w:p>
      <w:pPr>
        <w:pStyle w:val="ListBullet"/>
      </w:pPr>
      <w:r>
        <w:rPr>
          <w:rFonts w:ascii="Arial" w:hAnsi="Arial"/>
          <w:sz w:val="22"/>
        </w:rPr>
        <w:t>Created analytics and reporting workflows that converted raw performance measurements into engineering actions and operational insights.</w:t>
      </w:r>
    </w:p>
    <w:p>
      <w:pPr>
        <w:pStyle w:val="ListBullet"/>
      </w:pPr>
      <w:r>
        <w:rPr>
          <w:rFonts w:ascii="Arial" w:hAnsi="Arial"/>
          <w:sz w:val="22"/>
        </w:rPr>
        <w:t>Supported AWS cloud migration planning by evaluating monitoring readiness, data visibility, and production support requirements.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Built Perl and Korn Shell extraction scripts to automate weekly performance reporting and reduce manual operational effort.</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Designed dashboards, alerts, and SLA thresholds that helped operations and engineering teams identify system issues faster.</w:t>
      </w:r>
    </w:p>
    <w:p>
      <w:pPr>
        <w:pStyle w:val="ListBullet"/>
      </w:pPr>
      <w:r>
        <w:rPr>
          <w:rFonts w:ascii="Arial" w:hAnsi="Arial"/>
          <w:sz w:val="22"/>
        </w:rPr>
        <w:t>Created technical documentation and repeatable procedures for monitoring onboarding, reporting, and client support workflows.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query delays, thread pressure, heap usage, CPU bottlenecks, and garbage collection impact.</w:t>
      </w:r>
    </w:p>
    <w:p>
      <w:pPr>
        <w:pStyle w:val="ListBullet"/>
      </w:pPr>
      <w:r>
        <w:rPr>
          <w:rFonts w:ascii="Arial" w:hAnsi="Arial"/>
          <w:sz w:val="22"/>
        </w:rPr>
        <w:t>Configured JMX Monitoring, Wily Introscope, and thread dump automation to improve visibility during performance testing.</w:t>
      </w:r>
    </w:p>
    <w:p>
      <w:pPr>
        <w:pStyle w:val="ListBullet"/>
      </w:pPr>
      <w:r>
        <w:rPr>
          <w:rFonts w:ascii="Arial" w:hAnsi="Arial"/>
          <w:sz w:val="22"/>
        </w:rPr>
        <w:t>Documented performance baselines and regression thresholds used by engineering teams for release decision-making.</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validation tooling in C++/OCCI/OCI to verify migration correctness across large transaction datasets.</w:t>
      </w:r>
    </w:p>
    <w:p>
      <w:pPr>
        <w:pStyle w:val="ListBullet"/>
      </w:pPr>
      <w:r>
        <w:rPr>
          <w:rFonts w:ascii="Arial" w:hAnsi="Arial"/>
          <w:sz w:val="22"/>
        </w:rPr>
        <w:t>Automated schema conversion and data validation workflows to protect integrity during phased migration cutover.</w:t>
      </w:r>
    </w:p>
    <w:p>
      <w:pPr>
        <w:pStyle w:val="ListBullet"/>
      </w:pPr>
      <w:r>
        <w:rPr>
          <w:rFonts w:ascii="Arial" w:hAnsi="Arial"/>
          <w:sz w:val="22"/>
        </w:rPr>
        <w:t>Optimized transaction processing and database access patterns to reduce physical hardware footprint by 95% while maintaining sub-second query latency.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the IRS CADE modernization project.</w:t>
      </w:r>
    </w:p>
    <w:p>
      <w:pPr>
        <w:pStyle w:val="ListBullet"/>
      </w:pPr>
      <w:r>
        <w:rPr>
          <w:rFonts w:ascii="Arial" w:hAnsi="Arial"/>
          <w:sz w:val="22"/>
        </w:rPr>
        <w:t>Built CICS, MQ Series, XML, VC++, and DB2 integration components in a structured government modernization environment.</w:t>
      </w:r>
    </w:p>
    <w:p>
      <w:pPr>
        <w:pStyle w:val="ListBullet"/>
      </w:pPr>
      <w:r>
        <w:rPr>
          <w:rFonts w:ascii="Arial" w:hAnsi="Arial"/>
          <w:sz w:val="22"/>
        </w:rPr>
        <w:t>Produced implementation documentation and maintained disciplined delivery practices for regulated system development.</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billing interfaces using POSIX threads, mutex locks, semaphores, socket programming, and Marconi APIs.</w:t>
      </w:r>
    </w:p>
    <w:p>
      <w:pPr>
        <w:pStyle w:val="ListBullet"/>
      </w:pPr>
      <w:r>
        <w:rPr>
          <w:rFonts w:ascii="Arial" w:hAnsi="Arial"/>
          <w:sz w:val="22"/>
        </w:rPr>
        <w:t>Improved C/C++/Pro*C/PL/SQL billing process performance, reducing memory usage 75%, improving throughput 20%, and achieving 10x database performance via sequence optimization.</w:t>
      </w:r>
    </w:p>
    <w:p>
      <w:pPr>
        <w:pStyle w:val="ListBullet"/>
      </w:pPr>
      <w:r>
        <w:rPr>
          <w:rFonts w:ascii="Arial" w:hAnsi="Arial"/>
          <w:sz w:val="22"/>
        </w:rPr>
        <w:t>Maintained billing, EDI, invoicing, settlement, and reporting modules across full telecom billing lifecycle workflows.</w:t>
      </w:r>
    </w:p>
    <w:p>
      <w:pPr>
        <w:pStyle w:val="ListBullet"/>
      </w:pPr>
      <w:r>
        <w:rPr>
          <w:rFonts w:ascii="Arial" w:hAnsi="Arial"/>
          <w:sz w:val="22"/>
        </w:rPr>
        <w:t>Automated WebLogic/WebSphere administration tasks using Korn Shell scripting to reduce manual deployment and support effort.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 and PySpark forecasting platform using Prophet, scikit-learn, and Streamlit to replace manual capacity forecasting workflows, reduce forecasting cycles by 90%, and deliver capacity bottleneck predictions 6 months ahead.</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Serverless Lakehouse Platform (AWS)</w:t>
      </w:r>
      <w:r>
        <w:rPr>
          <w:rFonts w:ascii="Arial" w:hAnsi="Arial"/>
          <w:sz w:val="22"/>
        </w:rPr>
        <w:br/>
        <w:t>Designed a serverless data platform using S3, Glue, Athena, Bedrock, and PySpark.</w:t>
        <w:br/>
        <w:t>Built optimized ETL patterns, Parquet/Snappy storage layouts, and AI-enabled access patterns for enterprise-scale analytics.</w:t>
      </w:r>
      <w:r>
        <w:rPr>
          <w:rFonts w:ascii="Arial" w:hAnsi="Arial"/>
          <w:sz w:val="22"/>
        </w:rPr>
        <w:br/>
      </w:r>
      <w:r>
        <w:rPr>
          <w:rFonts w:ascii="Arial" w:hAnsi="Arial"/>
          <w:b/>
          <w:sz w:val="22"/>
        </w:rPr>
        <w:t xml:space="preserve">Technologies: </w:t>
      </w:r>
      <w:r>
        <w:rPr>
          <w:rFonts w:ascii="Arial" w:hAnsi="Arial"/>
          <w:sz w:val="22"/>
        </w:rPr>
        <w:t>AWS S3, AWS Glue, Athena, PySpark, Parquet, AWS Bedrock</w:t>
      </w:r>
    </w:p>
    <w:p>
      <w:r>
        <w:rPr>
          <w:rFonts w:ascii="Arial" w:hAnsi="Arial"/>
          <w:b/>
          <w:sz w:val="22"/>
        </w:rPr>
        <w:t>AI-Powered Job Search Pipeline</w:t>
      </w:r>
      <w:r>
        <w:rPr>
          <w:rFonts w:ascii="Arial" w:hAnsi="Arial"/>
          <w:sz w:val="22"/>
        </w:rPr>
        <w:br/>
        <w:t>Built an end-to-end Python automation pipeline with semantic duplicate detection, LLM-based scoring, resume tailoring, cover generation, quality checks, and application tracking.</w:t>
      </w:r>
      <w:r>
        <w:rPr>
          <w:rFonts w:ascii="Arial" w:hAnsi="Arial"/>
          <w:sz w:val="22"/>
        </w:rPr>
        <w:br/>
      </w:r>
      <w:r>
        <w:rPr>
          <w:rFonts w:ascii="Arial" w:hAnsi="Arial"/>
          <w:b/>
          <w:sz w:val="22"/>
        </w:rPr>
        <w:t xml:space="preserve">Technologies: </w:t>
      </w:r>
      <w:r>
        <w:rPr>
          <w:rFonts w:ascii="Arial" w:hAnsi="Arial"/>
          <w:sz w:val="22"/>
        </w:rPr>
        <w:t>Python, FAISS, Sentence Transformers, Grok API, JSON, YAML,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