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Analyst &amp; ETL Developer | Python, SQL, Pandas &amp;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engineering and analytics professional with 20+ years of enterprise IT experience building ETL pipelines, reporting workflows, dashboards, data validation routines, and stakeholder-facing analytics. Strong hands-on background in Python, SQL, Pandas, data modeling, automation, performance reporting, and operational data quality. Experienced translating business and technical requirements into reliable datasets, KPI reporting, and actionable insights for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reporting datasets and historical schemas in Oracle and Redshift to support capacity analysis, seasonal forecasting, executive reporting, and KPI-style operational dashboards.</w:t>
      </w:r>
    </w:p>
    <w:p>
      <w:pPr>
        <w:pStyle w:val="ListBullet"/>
      </w:pPr>
      <w:r>
        <w:rPr>
          <w:rFonts w:ascii="Arial" w:hAnsi="Arial"/>
          <w:sz w:val="22"/>
        </w:rPr>
        <w:t>Translated infrastructure and application performance requirements into data models, validation rules, reporting outputs, and recurring analytics workflows.</w:t>
      </w:r>
    </w:p>
    <w:p>
      <w:pPr>
        <w:pStyle w:val="ListBullet"/>
      </w:pPr>
      <w:r>
        <w:rPr>
          <w:rFonts w:ascii="Arial" w:hAnsi="Arial"/>
          <w:sz w:val="22"/>
        </w:rPr>
        <w:t>Developed data quality, reconciliation, and troubleshooting routines to validate accuracy of telemetry feeds before reporting and forecasting consumption.</w:t>
      </w:r>
    </w:p>
    <w:p>
      <w:pPr>
        <w:pStyle w:val="ListBullet"/>
      </w:pPr>
      <w:r>
        <w:rPr>
          <w:rFonts w:ascii="Arial" w:hAnsi="Arial"/>
          <w:sz w:val="22"/>
        </w:rPr>
        <w:t>Created interactive Streamlit, matplotlib, seaborn, and plotly dashboards to surface capacity trends, utilization risks, and operational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Automated repetitive reporting and data preparation steps using Python, SQL, Pandas, PySpark, and scripting to improve consistency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Brand.com and other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user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critical hospitality systems, supporting dashboarding,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production monitoring upgrades and ensured continuity of reporting and visibility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Worked with stakeholders and application teams to define monitoring requirements, validate production behavior, and document technical procedures.</w:t>
      </w:r>
    </w:p>
    <w:p>
      <w:pPr>
        <w:pStyle w:val="ListBullet"/>
      </w:pPr>
      <w:r>
        <w:rPr>
          <w:rFonts w:ascii="Arial" w:hAnsi="Arial"/>
          <w:sz w:val="22"/>
        </w:rPr>
        <w:t>Supported 50+ Enterprise Managers and 4,000–6,000 instrumented agents across a large enterprise monitoring environment.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large transaction volumes.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Python, PySpark, Prophet, scikit-learn, and Streamlit forecasting platform that reduced manual forecasting cycles by 90% and delivered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Prophet, scikit-learn, Streamlit, Dashboards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synthetic monitoring and user performance metrics to identify optimization opportunities for critical revenue-generating hospitality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Performance Reporting, Analytics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for semantic duplicate detection, LLM-based scoring, resume tailoring, cover generation, quality checks,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JSON, YAML,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