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AWS Data Engineer | Python, SQL, ETL/ELT &amp;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AWS-focused Senior Data Engineer with 20+ years of enterprise IT experience and strong hands-on background in Python, SQL, ETL/ELT pipelines, AWS S3, Glue, Redshift, data quality, analytics, and production data workflows. Experienced building automated pipelines that ingest, standardize, validate, and deliver large operational datasets for forecasting, reporting, machine learning, and executive decision-making. Practical cloud data engineering background with Docker, Git, CI/CD pipeline design, PySpark/Spark, data lake patterns, and secure enterprise delivery.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Built hybrid AWS/Oracle data platform patterns using S3 landing zones, AWS Glue for ETL, and Redshift for analytics and ML forecasting workloads.</w:t>
      </w:r>
    </w:p>
    <w:p>
      <w:pPr>
        <w:pStyle w:val="ListBullet"/>
      </w:pPr>
      <w:r>
        <w:rPr>
          <w:rFonts w:ascii="Arial" w:hAnsi="Arial"/>
          <w:sz w:val="22"/>
        </w:rPr>
        <w:t>Developed scalable data processing workflows using Python, SQL, PySpark, Spark, Pandas, and AWS services to prepare structured operational data for reporting and forecasting.</w:t>
      </w:r>
    </w:p>
    <w:p>
      <w:pPr>
        <w:pStyle w:val="ListBullet"/>
      </w:pPr>
      <w:r>
        <w:rPr>
          <w:rFonts w:ascii="Arial" w:hAnsi="Arial"/>
          <w:sz w:val="22"/>
        </w:rPr>
        <w:t>Migrated heavy ML forecasting workloads using Prophet and scikit-learn toward Redshift-backed cloud processing, improving scalability for capacity planning use cases.</w:t>
      </w:r>
    </w:p>
    <w:p>
      <w:pPr>
        <w:pStyle w:val="ListBullet"/>
      </w:pPr>
      <w:r>
        <w:rPr>
          <w:rFonts w:ascii="Arial" w:hAnsi="Arial"/>
          <w:sz w:val="22"/>
        </w:rPr>
        <w:t>Designed historical schemas, partitioning-oriented storage patterns, and analytics datasets to support retention, seasonal risk forecasting, and executive reporting.</w:t>
      </w:r>
    </w:p>
    <w:p>
      <w:pPr>
        <w:pStyle w:val="ListBullet"/>
      </w:pPr>
      <w:r>
        <w:rPr>
          <w:rFonts w:ascii="Arial" w:hAnsi="Arial"/>
          <w:sz w:val="22"/>
        </w:rPr>
        <w:t>Implemented data cleansing, reconciliation, validation, and troubleshooting routines to improve trustworthiness of recurring telemetry and forecasting outputs.</w:t>
      </w:r>
    </w:p>
    <w:p>
      <w:pPr>
        <w:pStyle w:val="ListBullet"/>
      </w:pPr>
      <w:r>
        <w:rPr>
          <w:rFonts w:ascii="Arial" w:hAnsi="Arial"/>
          <w:sz w:val="22"/>
        </w:rPr>
        <w:t>Containerized Python ETL pipeline jobs on EC2/ECS, supporting repeatable processing and cloud-based execution for production data workflows.</w:t>
      </w:r>
    </w:p>
    <w:p>
      <w:pPr>
        <w:pStyle w:val="ListBullet"/>
      </w:pPr>
      <w:r>
        <w:rPr>
          <w:rFonts w:ascii="Arial" w:hAnsi="Arial"/>
          <w:sz w:val="22"/>
        </w:rPr>
        <w:t>Documented data pipelines, operational processes, and reporting logic for maintainability by technical and stakeholder teams.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supporting production visibility and performance troubleshooting.</w:t>
      </w:r>
    </w:p>
    <w:p>
      <w:pPr>
        <w:pStyle w:val="ListBullet"/>
      </w:pPr>
      <w:r>
        <w:rPr>
          <w:rFonts w:ascii="Arial" w:hAnsi="Arial"/>
          <w:sz w:val="22"/>
        </w:rPr>
        <w:t>Led the FAST project, data-mining Gomez Synthetic Monitoring metrics to identify optimization opportunities for revenue-generating systems.</w:t>
      </w:r>
    </w:p>
    <w:p>
      <w:pPr>
        <w:pStyle w:val="ListBullet"/>
      </w:pPr>
      <w:r>
        <w:rPr>
          <w:rFonts w:ascii="Arial" w:hAnsi="Arial"/>
          <w:sz w:val="22"/>
        </w:rPr>
        <w:t>Built analytics and operational reporting workflows that converted raw performance measurements into actionable recommendations for engineering teams.</w:t>
      </w:r>
    </w:p>
    <w:p>
      <w:pPr>
        <w:pStyle w:val="ListBullet"/>
      </w:pPr>
      <w:r>
        <w:rPr>
          <w:rFonts w:ascii="Arial" w:hAnsi="Arial"/>
          <w:sz w:val="22"/>
        </w:rPr>
        <w:t>Participated in AWS cloud migration planning by evaluating monitoring readiness, data visibility, and production support requirements.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extraction scripts to automate enterprise performance reporting and reduce manual operational effort.</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SLA thresholds, and operational reports used by application and infrastructure teams.</w:t>
      </w:r>
    </w:p>
    <w:p>
      <w:pPr>
        <w:pStyle w:val="ListBullet"/>
      </w:pPr>
      <w:r>
        <w:rPr>
          <w:rFonts w:ascii="Arial" w:hAnsi="Arial"/>
          <w:sz w:val="22"/>
        </w:rPr>
        <w:t>Created technical documentation and repeatable support procedures for monitoring onboarding, reporting, and production operations.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visibility during performance tests.</w:t>
      </w:r>
    </w:p>
    <w:p>
      <w:pPr>
        <w:pStyle w:val="ListBullet"/>
      </w:pPr>
      <w:r>
        <w:rPr>
          <w:rFonts w:ascii="Arial" w:hAnsi="Arial"/>
          <w:sz w:val="22"/>
        </w:rPr>
        <w:t>Documented baselines and regression thresholds used by engineering teams for production release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validation tooling in C++/OCCI/OCI to verify data correctness across large transaction datasets during phased migration.</w:t>
      </w:r>
    </w:p>
    <w:p>
      <w:pPr>
        <w:pStyle w:val="ListBullet"/>
      </w:pPr>
      <w:r>
        <w:rPr>
          <w:rFonts w:ascii="Arial" w:hAnsi="Arial"/>
          <w:sz w:val="22"/>
        </w:rPr>
        <w:t>Automated schema conversion and data validation workflows to protect integrity during database platform transition.</w:t>
      </w:r>
    </w:p>
    <w:p>
      <w:pPr>
        <w:pStyle w:val="ListBullet"/>
      </w:pPr>
      <w:r>
        <w:rPr>
          <w:rFonts w:ascii="Arial" w:hAnsi="Arial"/>
          <w:sz w:val="22"/>
        </w:rPr>
        <w:t>Optimized transaction processing and query access patterns, reducing physical hardware footprint by 95% while maintaining sub-second query latency.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AI-enabled access patterns for enterprise-scale analytics.</w:t>
      </w:r>
      <w:r>
        <w:rPr>
          <w:rFonts w:ascii="Arial" w:hAnsi="Arial"/>
          <w:sz w:val="22"/>
        </w:rPr>
        <w:br/>
      </w:r>
      <w:r>
        <w:rPr>
          <w:rFonts w:ascii="Arial" w:hAnsi="Arial"/>
          <w:b/>
          <w:sz w:val="22"/>
        </w:rPr>
        <w:t xml:space="preserve">Technologies: </w:t>
      </w:r>
      <w:r>
        <w:rPr>
          <w:rFonts w:ascii="Arial" w:hAnsi="Arial"/>
          <w:sz w:val="22"/>
        </w:rPr>
        <w:t>AWS S3, AWS Glue, Athena, AWS Bedrock, PySpark, Parquet, Data Lake</w:t>
      </w:r>
    </w:p>
    <w:p>
      <w:r>
        <w:rPr>
          <w:rFonts w:ascii="Arial" w:hAnsi="Arial"/>
          <w:b/>
          <w:sz w:val="22"/>
        </w:rPr>
        <w:t>HorizonScale — AI Capacity Forecasting Engine</w:t>
      </w:r>
      <w:r>
        <w:rPr>
          <w:rFonts w:ascii="Arial" w:hAnsi="Arial"/>
          <w:sz w:val="22"/>
        </w:rPr>
        <w:br/>
        <w:t>Built a Python and PySpark forecasting engine using Prophet, scikit-learn, and Streamlit to reduce manual forecasting cycles by 90% and predict capacity bottlenecks 6 months ahead.</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AI-Powered Job Search Pipeline</w:t>
      </w:r>
      <w:r>
        <w:rPr>
          <w:rFonts w:ascii="Arial" w:hAnsi="Arial"/>
          <w:sz w:val="22"/>
        </w:rPr>
        <w:br/>
        <w:t>Built an end-to-end Python pipeline with semantic duplicate detection, LLM-powered scoring, resume tailoring, quality gates, and application tracking using FAISS, sentence-transformers, and Grok API.</w:t>
      </w:r>
      <w:r>
        <w:rPr>
          <w:rFonts w:ascii="Arial" w:hAnsi="Arial"/>
          <w:sz w:val="22"/>
        </w:rPr>
        <w:br/>
      </w:r>
      <w:r>
        <w:rPr>
          <w:rFonts w:ascii="Arial" w:hAnsi="Arial"/>
          <w:b/>
          <w:sz w:val="22"/>
        </w:rPr>
        <w:t xml:space="preserve">Technologies: </w:t>
      </w:r>
      <w:r>
        <w:rPr>
          <w:rFonts w:ascii="Arial" w:hAnsi="Arial"/>
          <w:sz w:val="22"/>
        </w:rPr>
        <w:t>Python, FAISS, Sentence Transformers, Grok API, RAG, JSON, YAML</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