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AI Data Engineer | Python, SQL, AWS &amp; ML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AI pipeline practitioner with 20+ years of enterprise IT experience building scalable data pipelines, data lakes, warehouse workflows, and ML-ready datasets. Strong hands-on background in Python, SQL, PySpark, Spark, AWS S3, Glue, Redshift, ETL/ELT, data quality, data preprocessing, forecasting pipelines, Docker, Airflow, and production troubleshooting. Experienced enabling AI/ML workflows through clean, governed, well-structured datasets, telemetry analysis, RAG-style retrieval pipelines, and agentic automation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ML-ready data pipelines using Python, SQL, PySpark, Spark, Pandas, AWS S3, Glue, EC2, ECS, and Redshift to support analytics, reporting,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support analytical data science use cases.</w:t>
      </w:r>
    </w:p>
    <w:p>
      <w:pPr>
        <w:pStyle w:val="ListBullet"/>
      </w:pPr>
      <w:r>
        <w:rPr>
          <w:rFonts w:ascii="Arial" w:hAnsi="Arial"/>
          <w:sz w:val="22"/>
        </w:rPr>
        <w:t>Prepared clean, validated, standardized telemetry datasets for forecasting models, dashboards, and operational analytics, with strong focus on data quality and repeatability.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reporting datasets, and warehouse structures to support retention, seasonal analysis, capacity forecasting,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repeatable execution, scalable processing,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data workflows with validation, reconciliation, and reporting outputs.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 through access awareness, documentation, retention logic,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user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transaction tracing, dashboarding,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data visibility, and production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telemetry datasets for ML forecasting,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and RAG-style automation pipeline with semantic duplicate detection, vector embeddings,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Vector Embeddings, Agentic Workflows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