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ETL/ELT, Data Migration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building ETL/ELT pipelines, data migration workflows, reporting datasets, validation routines, and production data support processes. Strong hands-on background in Python, SQL, Pandas, PySpark, AWS data platforms, Oracle, Redshift, data quality, data modeling, stakeholder collaboration, and operational troubleshooting. Experienced creating repeatable standards, documenting processes, supporting regulated data environments, and turning raw operational data into reliable analytics-ready outputs.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Built repeatable ETL/ELT patterns using Python, SQL, Pandas, PySpark, Spark, AWS S3, Glue, Redshift, and Oracle to support analytics, forecasting, and executive reporting.</w:t>
      </w:r>
    </w:p>
    <w:p>
      <w:pPr>
        <w:pStyle w:val="ListBullet"/>
      </w:pPr>
      <w:r>
        <w:rPr>
          <w:rFonts w:ascii="Arial" w:hAnsi="Arial"/>
          <w:sz w:val="22"/>
        </w:rPr>
        <w:t>Designed validation, reconciliation, and troubleshooting routines to improve accuracy, completeness, and reliability of recurring production datasets.</w:t>
      </w:r>
    </w:p>
    <w:p>
      <w:pPr>
        <w:pStyle w:val="ListBullet"/>
      </w:pPr>
      <w:r>
        <w:rPr>
          <w:rFonts w:ascii="Arial" w:hAnsi="Arial"/>
          <w:sz w:val="22"/>
        </w:rPr>
        <w:t>Created historical schemas, warehouse-style reporting datasets, and retention structures to support capacity analysis, seasonal forecasting, and operational decision-making.</w:t>
      </w:r>
    </w:p>
    <w:p>
      <w:pPr>
        <w:pStyle w:val="ListBullet"/>
      </w:pPr>
      <w:r>
        <w:rPr>
          <w:rFonts w:ascii="Arial" w:hAnsi="Arial"/>
          <w:sz w:val="22"/>
        </w:rPr>
        <w:t>Worked with technical stakeholders to define data requirements, troubleshoot extract issues, standardize transformations, and ensure reporting outputs aligned with business needs.</w:t>
      </w:r>
    </w:p>
    <w:p>
      <w:pPr>
        <w:pStyle w:val="ListBullet"/>
      </w:pPr>
      <w:r>
        <w:rPr>
          <w:rFonts w:ascii="Arial" w:hAnsi="Arial"/>
          <w:sz w:val="22"/>
        </w:rPr>
        <w:t>Documented data pipeline logic, reporting definitions, operational procedures, and support steps so recurring workflows could be maintained consistently.</w:t>
      </w:r>
    </w:p>
    <w:p>
      <w:pPr>
        <w:pStyle w:val="ListBullet"/>
      </w:pPr>
      <w:r>
        <w:rPr>
          <w:rFonts w:ascii="Arial" w:hAnsi="Arial"/>
          <w:sz w:val="22"/>
        </w:rPr>
        <w:t>Supported compliance-aware delivery in a regulated banking environment, including access awareness, sensitive data handling expectations, data retention logic, and production support discipline.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critical hospitality systems.</w:t>
      </w:r>
    </w:p>
    <w:p>
      <w:pPr>
        <w:pStyle w:val="ListBullet"/>
      </w:pPr>
      <w:r>
        <w:rPr>
          <w:rFonts w:ascii="Arial" w:hAnsi="Arial"/>
          <w:sz w:val="22"/>
        </w:rPr>
        <w:t>Built analytics and reporting workflows that converted raw performance measurements into actionable recommendations for engineering teams.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Collaborated with technical teams during monitoring upgrades and maintained reporting continuity through a Dynatrace 6.5 to 7.0 cutover.</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data-extraction scripts for automated performance reporting, replacing manual weekly export processes.</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SLA thresholds, and reporting standards adopted by client teams for application performance visibility.</w:t>
      </w:r>
    </w:p>
    <w:p>
      <w:pPr>
        <w:pStyle w:val="ListBullet"/>
      </w:pPr>
      <w:r>
        <w:rPr>
          <w:rFonts w:ascii="Arial" w:hAnsi="Arial"/>
          <w:sz w:val="22"/>
        </w:rPr>
        <w:t>Created technical documentation, repeatable procedures, and client training materials for monitoring onboarding, reporting, and support workflows.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database bottlenecks, thread pressure, heap memory issues, CPU usage, and garbage collection impact.</w:t>
      </w:r>
    </w:p>
    <w:p>
      <w:pPr>
        <w:pStyle w:val="ListBullet"/>
      </w:pPr>
      <w:r>
        <w:rPr>
          <w:rFonts w:ascii="Arial" w:hAnsi="Arial"/>
          <w:sz w:val="22"/>
        </w:rPr>
        <w:t>Configured JMX Monitoring, Wily Introscope, and thread dump automation to improve visibility during performance testing and troubleshooting.</w:t>
      </w:r>
    </w:p>
    <w:p>
      <w:pPr>
        <w:pStyle w:val="ListBullet"/>
      </w:pPr>
      <w:r>
        <w:rPr>
          <w:rFonts w:ascii="Arial" w:hAnsi="Arial"/>
          <w:sz w:val="22"/>
        </w:rPr>
        <w:t>Documented performance baselines and regression thresholds used by engineering teams for release gate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validation tooling in C++/OCCI/OCI to verify migration correctness across large transaction datasets.</w:t>
      </w:r>
    </w:p>
    <w:p>
      <w:pPr>
        <w:pStyle w:val="ListBullet"/>
      </w:pPr>
      <w:r>
        <w:rPr>
          <w:rFonts w:ascii="Arial" w:hAnsi="Arial"/>
          <w:sz w:val="22"/>
        </w:rPr>
        <w:t>Automated schema conversion and data validation workflows to ensure integrity during phased migration cutover.</w:t>
      </w:r>
    </w:p>
    <w:p>
      <w:pPr>
        <w:pStyle w:val="ListBullet"/>
      </w:pPr>
      <w:r>
        <w:rPr>
          <w:rFonts w:ascii="Arial" w:hAnsi="Arial"/>
          <w:sz w:val="22"/>
        </w:rPr>
        <w:t>Optimized database access and transaction processing, reducing physical hardware footprint by 95% while maintaining sub-second query latency.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 and PySpark forecasting engine using Prophet, scikit-learn, and Streamlit.</w:t>
        <w:br/>
        <w:t>Replaced manual forecasting workflows, reduced forecasting cycles by 90%, and produced capacity bottleneck predictions 6 months ahead.</w:t>
      </w:r>
      <w:r>
        <w:rPr>
          <w:rFonts w:ascii="Arial" w:hAnsi="Arial"/>
          <w:sz w:val="22"/>
        </w:rPr>
        <w:br/>
      </w:r>
      <w:r>
        <w:rPr>
          <w:rFonts w:ascii="Arial" w:hAnsi="Arial"/>
          <w:b/>
          <w:sz w:val="22"/>
        </w:rPr>
        <w:t xml:space="preserve">Technologies: </w:t>
      </w:r>
      <w:r>
        <w:rPr>
          <w:rFonts w:ascii="Arial" w:hAnsi="Arial"/>
          <w:sz w:val="22"/>
        </w:rPr>
        <w:t>Python, PySpark, Prophet, scikit-learn, Streamlit, ETL Pipelines</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analytics access patterns for enterprise-scale reporting.</w:t>
      </w:r>
      <w:r>
        <w:rPr>
          <w:rFonts w:ascii="Arial" w:hAnsi="Arial"/>
          <w:sz w:val="22"/>
        </w:rPr>
        <w:br/>
      </w:r>
      <w:r>
        <w:rPr>
          <w:rFonts w:ascii="Arial" w:hAnsi="Arial"/>
          <w:b/>
          <w:sz w:val="22"/>
        </w:rPr>
        <w:t xml:space="preserve">Technologies: </w:t>
      </w:r>
      <w:r>
        <w:rPr>
          <w:rFonts w:ascii="Arial" w:hAnsi="Arial"/>
          <w:sz w:val="22"/>
        </w:rPr>
        <w:t>AWS S3, AWS Glue, Athena, PySpark, Parquet, Data Lake</w:t>
      </w:r>
    </w:p>
    <w:p>
      <w:r>
        <w:rPr>
          <w:rFonts w:ascii="Arial" w:hAnsi="Arial"/>
          <w:b/>
          <w:sz w:val="22"/>
        </w:rPr>
        <w:t>AI-Powered Job Search Pipeline</w:t>
      </w:r>
      <w:r>
        <w:rPr>
          <w:rFonts w:ascii="Arial" w:hAnsi="Arial"/>
          <w:sz w:val="22"/>
        </w:rPr>
        <w:br/>
        <w:t>Built an end-to-end Python automation pipeline with semantic duplicate detection, LLM-powered scoring, resume tailoring, cover generation, quality checks, and application tracking.</w:t>
      </w:r>
      <w:r>
        <w:rPr>
          <w:rFonts w:ascii="Arial" w:hAnsi="Arial"/>
          <w:sz w:val="22"/>
        </w:rPr>
        <w:br/>
      </w:r>
      <w:r>
        <w:rPr>
          <w:rFonts w:ascii="Arial" w:hAnsi="Arial"/>
          <w:b/>
          <w:sz w:val="22"/>
        </w:rPr>
        <w:t xml:space="preserve">Technologies: </w:t>
      </w:r>
      <w:r>
        <w:rPr>
          <w:rFonts w:ascii="Arial" w:hAnsi="Arial"/>
          <w:sz w:val="22"/>
        </w:rPr>
        <w:t>Python, FAISS, Sentence Transformers, Grok API, JSON, YAML,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