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ERP Data Extraction, SQL, Python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leading data extraction, normalization, ETL/ELT, reporting, automation, and operational data quality initiatives across complex enterprise systems. Strong hands-on background in SQL, relational databases, Python, scripting, data lifecycle management, validation, stakeholder communication, documentation, and regulated data environments. Experienced translating business and technical needs into reliable data processes, reusable standards, analytics-ready datasets, and process improvements that reduce manual effort and improve delivery quality.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Designed data acquisition, normalization, validation, and reporting workflows that transformed raw operational telemetry into reliable datasets for analytics, forecasting, and executive decision-making.</w:t>
      </w:r>
    </w:p>
    <w:p>
      <w:pPr>
        <w:pStyle w:val="ListBullet"/>
      </w:pPr>
      <w:r>
        <w:rPr>
          <w:rFonts w:ascii="Arial" w:hAnsi="Arial"/>
          <w:sz w:val="22"/>
        </w:rPr>
        <w:t>Built reusable data processing patterns using SQL, Python, Pandas, PySpark, Oracle, Redshift, AWS S3, and Glue to support reporting, forecasting, and operational analytics.</w:t>
      </w:r>
    </w:p>
    <w:p>
      <w:pPr>
        <w:pStyle w:val="ListBullet"/>
      </w:pPr>
      <w:r>
        <w:rPr>
          <w:rFonts w:ascii="Arial" w:hAnsi="Arial"/>
          <w:sz w:val="22"/>
        </w:rPr>
        <w:t>Developed data quality checks, reconciliation routines, troubleshooting steps, and documentation to improve accuracy, completeness, and maintainability of recurring data outputs.</w:t>
      </w:r>
    </w:p>
    <w:p>
      <w:pPr>
        <w:pStyle w:val="ListBullet"/>
      </w:pPr>
      <w:r>
        <w:rPr>
          <w:rFonts w:ascii="Arial" w:hAnsi="Arial"/>
          <w:sz w:val="22"/>
        </w:rPr>
        <w:t>Partnered with technical stakeholders to refine requirements, define reporting outputs, address data issues, and align data products with business objectives.</w:t>
      </w:r>
    </w:p>
    <w:p>
      <w:pPr>
        <w:pStyle w:val="ListBullet"/>
      </w:pPr>
      <w:r>
        <w:rPr>
          <w:rFonts w:ascii="Arial" w:hAnsi="Arial"/>
          <w:sz w:val="22"/>
        </w:rPr>
        <w:t>Automated repetitive data preparation and reporting processes, reducing manual effort and improving consistency across capacity planning workflows.</w:t>
      </w:r>
    </w:p>
    <w:p>
      <w:pPr>
        <w:pStyle w:val="ListBullet"/>
      </w:pPr>
      <w:r>
        <w:rPr>
          <w:rFonts w:ascii="Arial" w:hAnsi="Arial"/>
          <w:sz w:val="22"/>
        </w:rPr>
        <w:t>Supported governance and compliance expectations in a regulated banking environment through access awareness, documentation, retention logic, and production support discipline.</w:t>
      </w:r>
    </w:p>
    <w:p>
      <w:pPr>
        <w:pStyle w:val="ListBullet"/>
      </w:pPr>
      <w:r>
        <w:rPr>
          <w:rFonts w:ascii="Arial" w:hAnsi="Arial"/>
          <w:sz w:val="22"/>
        </w:rPr>
        <w:t>Provided technical guidance, workflow documentation, and repeatable procedures that helped other team members support ongoing data processes.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hospitality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monitoring upgrades and maintained reporting continuity through a Dynatrace 6.5 to 7.0 cutover.</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data-extraction scripts for automated performance reporting, replacing manual weekly export processes.</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and client training materials for monitoring onboarding, reporting, and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database bottlenecks, thread pressure, heap memory issues, CPU usage, and garbage collection impact.</w:t>
      </w:r>
    </w:p>
    <w:p>
      <w:pPr>
        <w:pStyle w:val="ListBullet"/>
      </w:pPr>
      <w:r>
        <w:rPr>
          <w:rFonts w:ascii="Arial" w:hAnsi="Arial"/>
          <w:sz w:val="22"/>
        </w:rPr>
        <w:t>Configured JMX Monitoring, Wily Introscope, and thread dump automation to improve visibility during performance testing and troubleshooting.</w:t>
      </w:r>
    </w:p>
    <w:p>
      <w:pPr>
        <w:pStyle w:val="ListBullet"/>
      </w:pPr>
      <w:r>
        <w:rPr>
          <w:rFonts w:ascii="Arial" w:hAnsi="Arial"/>
          <w:sz w:val="22"/>
        </w:rPr>
        <w:t>Documented performance baselines and regression thresholds used by engineering teams for release gate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C++/OCCI/OCI validation tooling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Oracle transaction processing and query access patterns, reducing physical hardware footprint by 95% while maintaining sub-second query latency.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platform that transformed raw enterprise telemetry into validated forecasting datasets, reduced manual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Pandas, PySpark, SQL, Prophet, scikit-learn, Streamlit</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analytics access patterns for enterprise-scale reporting.</w:t>
      </w:r>
      <w:r>
        <w:rPr>
          <w:rFonts w:ascii="Arial" w:hAnsi="Arial"/>
          <w:sz w:val="22"/>
        </w:rPr>
        <w:br/>
      </w:r>
      <w:r>
        <w:rPr>
          <w:rFonts w:ascii="Arial" w:hAnsi="Arial"/>
          <w:b/>
          <w:sz w:val="22"/>
        </w:rPr>
        <w:t xml:space="preserve">Technologies: </w:t>
      </w:r>
      <w:r>
        <w:rPr>
          <w:rFonts w:ascii="Arial" w:hAnsi="Arial"/>
          <w:sz w:val="22"/>
        </w:rPr>
        <w:t>AWS S3, AWS Glue, Athena, PySpark, Parquet, Data Lake</w:t>
      </w:r>
    </w:p>
    <w:p>
      <w:r>
        <w:rPr>
          <w:rFonts w:ascii="Arial" w:hAnsi="Arial"/>
          <w:b/>
          <w:sz w:val="22"/>
        </w:rPr>
        <w:t>AI-Powered Job Search Pipeline</w:t>
      </w:r>
      <w:r>
        <w:rPr>
          <w:rFonts w:ascii="Arial" w:hAnsi="Arial"/>
          <w:sz w:val="22"/>
        </w:rPr>
        <w:br/>
        <w:t>Built an end-to-end Python automation pipeline using FAISS, sentence-transformers, and Grok API for semantic duplicate detection, LLM-powered scoring, resume tailoring, quality gates, and application tracking.</w:t>
      </w:r>
      <w:r>
        <w:rPr>
          <w:rFonts w:ascii="Arial" w:hAnsi="Arial"/>
          <w:sz w:val="22"/>
        </w:rPr>
        <w:br/>
      </w:r>
      <w:r>
        <w:rPr>
          <w:rFonts w:ascii="Arial" w:hAnsi="Arial"/>
          <w:b/>
          <w:sz w:val="22"/>
        </w:rPr>
        <w:t xml:space="preserve">Technologies: </w:t>
      </w:r>
      <w:r>
        <w:rPr>
          <w:rFonts w:ascii="Arial" w:hAnsi="Arial"/>
          <w:sz w:val="22"/>
        </w:rPr>
        <w:t>Python, FAISS, Sentence Transformers, Grok API, RAG, JSON, YAML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