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2"/>
        </w:rPr>
        <w:t>Sean Luka Girgis</w:t>
      </w:r>
    </w:p>
    <w:p>
      <w:pPr>
        <w:jc w:val="center"/>
      </w:pPr>
      <w:r>
        <w:rPr>
          <w:rFonts w:ascii="Arial" w:hAnsi="Arial"/>
          <w:sz w:val="22"/>
        </w:rPr>
        <w:t>Data Engineer | ERP Data Extraction, SQL, Python &amp; Data Quality</w:t>
      </w:r>
    </w:p>
    <w:p>
      <w:pPr>
        <w:jc w:val="center"/>
      </w:pPr>
      <w:r>
        <w:rPr>
          <w:rFonts w:ascii="Arial" w:hAnsi="Arial"/>
          <w:sz w:val="22"/>
        </w:rPr>
        <w:t>214-315-2190 | seanlgirgis@gmail.com</w:t>
      </w:r>
    </w:p>
    <w:p>
      <w:pPr>
        <w:spacing w:before="0" w:after="120"/>
        <w:jc w:val="center"/>
      </w:pPr>
      <w:hyperlink r:id="rId9">
        <w:r>
          <w:rPr>
            <w:color w:val="0000FF"/>
            <w:u w:val="single"/>
          </w:rPr>
          <w:t>LinkedIn</w:t>
        </w:r>
      </w:hyperlink>
      <w:r>
        <w:rPr>
          <w:rFonts w:ascii="Arial" w:hAnsi="Arial"/>
          <w:sz w:val="22"/>
        </w:rPr>
        <w:t xml:space="preserve"> | </w:t>
      </w:r>
      <w:hyperlink r:id="rId10">
        <w:r>
          <w:rPr>
            <w:color w:val="0000FF"/>
            <w:u w:val="single"/>
          </w:rPr>
          <w:t>GitHub</w:t>
        </w:r>
      </w:hyperlink>
      <w:r>
        <w:rPr>
          <w:rFonts w:ascii="Arial" w:hAnsi="Arial"/>
          <w:sz w:val="22"/>
        </w:rPr>
        <w:t xml:space="preserve"> | </w:t>
      </w:r>
      <w:hyperlink r:id="rId11">
        <w:r>
          <w:rPr>
            <w:color w:val="0000FF"/>
            <w:u w:val="single"/>
          </w:rPr>
          <w:t>Portfolio</w:t>
        </w:r>
      </w:hyperlink>
    </w:p>
    <w:p>
      <w:pPr>
        <w:pStyle w:val="Heading1"/>
      </w:pPr>
      <w:r>
        <w:rPr>
          <w:rFonts w:ascii="Arial" w:hAnsi="Arial"/>
          <w:sz w:val="26"/>
        </w:rPr>
        <w:t>Professional Summary</w:t>
      </w:r>
    </w:p>
    <w:p>
      <w:r>
        <w:rPr>
          <w:rFonts w:ascii="Arial" w:hAnsi="Arial"/>
          <w:sz w:val="22"/>
        </w:rPr>
        <w:t>Senior Data Engineer with 20+ years of enterprise IT experience leading data extraction, normalization, ETL/ELT, reporting, automation, and operational data quality initiatives across complex enterprise systems. Strong hands-on background in SQL, relational databases, Python, scripting, data lifecycle management, validation, stakeholder communication, documentation, and regulated data environments. Experienced translating business and technical needs into reliable data processes, reusable standards, analytics-ready datasets, and process improvements that reduce manual effort and improve delivery quality.</w:t>
      </w:r>
    </w:p>
    <w:p>
      <w:pPr>
        <w:pStyle w:val="Heading1"/>
      </w:pPr>
      <w:r>
        <w:rPr>
          <w:rFonts w:ascii="Arial" w:hAnsi="Arial"/>
          <w:sz w:val="26"/>
        </w:rPr>
        <w:t>Professional Experience</w:t>
      </w:r>
    </w:p>
    <w:p>
      <w:r>
        <w:rPr>
          <w:rFonts w:ascii="Arial" w:hAnsi="Arial"/>
          <w:b/>
          <w:sz w:val="22"/>
        </w:rPr>
        <w:t>Senior Capacity &amp; Data Engineer at CITI</w:t>
      </w:r>
      <w:r>
        <w:rPr>
          <w:rFonts w:ascii="Arial" w:hAnsi="Arial"/>
          <w:sz w:val="22"/>
        </w:rPr>
        <w:t xml:space="preserve"> (2017-11 – 2025-12)</w:t>
      </w:r>
    </w:p>
    <w:p>
      <w:pPr>
        <w:pStyle w:val="ListBullet"/>
      </w:pPr>
      <w:r>
        <w:rPr>
          <w:rFonts w:ascii="Arial" w:hAnsi="Arial"/>
          <w:sz w:val="22"/>
        </w:rPr>
        <w:t>Architected automated Python/Pandas ETL pipelines ingesting P95 telemetry from 6,000+ enterprise endpoints, replacing manual extraction and standardization workflows.</w:t>
      </w:r>
    </w:p>
    <w:p>
      <w:pPr>
        <w:pStyle w:val="ListBullet"/>
      </w:pPr>
      <w:r>
        <w:rPr>
          <w:rFonts w:ascii="Arial" w:hAnsi="Arial"/>
          <w:sz w:val="22"/>
        </w:rPr>
        <w:t>Designed data acquisition, normalization, validation, and reporting workflows that transformed raw operational telemetry into reliable datasets for analytics, forecasting, and executive decision-making.</w:t>
      </w:r>
    </w:p>
    <w:p>
      <w:pPr>
        <w:pStyle w:val="ListBullet"/>
      </w:pPr>
      <w:r>
        <w:rPr>
          <w:rFonts w:ascii="Arial" w:hAnsi="Arial"/>
          <w:sz w:val="22"/>
        </w:rPr>
        <w:t>Built reusable data processing patterns using SQL, Python, Pandas, PySpark, Oracle, Redshift, AWS S3, and Glue to support reporting, forecasting, and operational analytics.</w:t>
      </w:r>
    </w:p>
    <w:p>
      <w:pPr>
        <w:pStyle w:val="ListBullet"/>
      </w:pPr>
      <w:r>
        <w:rPr>
          <w:rFonts w:ascii="Arial" w:hAnsi="Arial"/>
          <w:sz w:val="22"/>
        </w:rPr>
        <w:t>Developed data quality checks, reconciliation routines, troubleshooting steps, and documentation to improve accuracy, completeness, and maintainability of recurring data outputs.</w:t>
      </w:r>
    </w:p>
    <w:p>
      <w:pPr>
        <w:pStyle w:val="ListBullet"/>
      </w:pPr>
      <w:r>
        <w:rPr>
          <w:rFonts w:ascii="Arial" w:hAnsi="Arial"/>
          <w:sz w:val="22"/>
        </w:rPr>
        <w:t>Partnered with technical stakeholders to refine requirements, define reporting outputs, address data issues, and align data products with business objectives.</w:t>
      </w:r>
    </w:p>
    <w:p>
      <w:pPr>
        <w:pStyle w:val="ListBullet"/>
      </w:pPr>
      <w:r>
        <w:rPr>
          <w:rFonts w:ascii="Arial" w:hAnsi="Arial"/>
          <w:sz w:val="22"/>
        </w:rPr>
        <w:t>Automated repetitive data preparation and reporting processes, reducing manual effort and improving consistency across capacity planning workflows.</w:t>
      </w:r>
    </w:p>
    <w:p>
      <w:pPr>
        <w:pStyle w:val="ListBullet"/>
      </w:pPr>
      <w:r>
        <w:rPr>
          <w:rFonts w:ascii="Arial" w:hAnsi="Arial"/>
          <w:sz w:val="22"/>
        </w:rPr>
        <w:t>Supported governance and compliance expectations in a regulated banking environment through access awareness, documentation, retention logic, and production support discipline.</w:t>
      </w:r>
    </w:p>
    <w:p>
      <w:pPr>
        <w:pStyle w:val="ListBullet"/>
      </w:pPr>
      <w:r>
        <w:rPr>
          <w:rFonts w:ascii="Arial" w:hAnsi="Arial"/>
          <w:sz w:val="22"/>
        </w:rPr>
        <w:t>Provided technical guidance, workflow documentation, and repeatable procedures that helped other team members support ongoing data processes.</w:t>
      </w:r>
    </w:p>
    <w:p>
      <w:r>
        <w:rPr>
          <w:rFonts w:ascii="Arial" w:hAnsi="Arial"/>
          <w:b/>
          <w:sz w:val="22"/>
        </w:rPr>
        <w:t>Performance Engineer at G6 Hospitality LLC</w:t>
      </w:r>
      <w:r>
        <w:rPr>
          <w:rFonts w:ascii="Arial" w:hAnsi="Arial"/>
          <w:sz w:val="22"/>
        </w:rPr>
        <w:t xml:space="preserve"> (2017-03 – 2017-11)</w:t>
      </w:r>
    </w:p>
    <w:p>
      <w:pPr>
        <w:pStyle w:val="ListBullet"/>
      </w:pPr>
      <w:r>
        <w:rPr>
          <w:rFonts w:ascii="Arial" w:hAnsi="Arial"/>
          <w:sz w:val="22"/>
        </w:rPr>
        <w:t>Led the FAST project, data-mining Gomez Synthetic Monitoring metrics to identify optimization opportunities for critical hospitality systems.</w:t>
      </w:r>
    </w:p>
    <w:p>
      <w:pPr>
        <w:pStyle w:val="ListBullet"/>
      </w:pPr>
      <w:r>
        <w:rPr>
          <w:rFonts w:ascii="Arial" w:hAnsi="Arial"/>
          <w:sz w:val="22"/>
        </w:rPr>
        <w:t>Built analytics and reporting workflows that converted raw performance measurements into actionable recommendations for engineering teams.</w:t>
      </w:r>
    </w:p>
    <w:p>
      <w:pPr>
        <w:pStyle w:val="ListBullet"/>
      </w:pPr>
      <w:r>
        <w:rPr>
          <w:rFonts w:ascii="Arial" w:hAnsi="Arial"/>
          <w:sz w:val="22"/>
        </w:rPr>
        <w:t>Managed Dynatrace AppMon and Synthetic Monitoring for Brand.com and critical systems, supporting dashboarding, transaction tracing, and production troubleshooting.</w:t>
      </w:r>
    </w:p>
    <w:p>
      <w:pPr>
        <w:pStyle w:val="ListBullet"/>
      </w:pPr>
      <w:r>
        <w:rPr>
          <w:rFonts w:ascii="Arial" w:hAnsi="Arial"/>
          <w:sz w:val="22"/>
        </w:rPr>
        <w:t>Collaborated with technical teams during monitoring upgrades and maintained reporting continuity through a Dynatrace 6.5 to 7.0 cutover.</w:t>
      </w:r>
    </w:p>
    <w:p>
      <w:r>
        <w:rPr>
          <w:rFonts w:ascii="Arial" w:hAnsi="Arial"/>
          <w:b/>
          <w:sz w:val="22"/>
        </w:rPr>
        <w:t>SME for CA APM (Senior Consultant) at CA Technologies/ TIAA-CREF</w:t>
      </w:r>
      <w:r>
        <w:rPr>
          <w:rFonts w:ascii="Arial" w:hAnsi="Arial"/>
          <w:sz w:val="22"/>
        </w:rPr>
        <w:t xml:space="preserve"> (2011 – 2016)</w:t>
      </w:r>
    </w:p>
    <w:p>
      <w:pPr>
        <w:pStyle w:val="ListBullet"/>
      </w:pPr>
      <w:r>
        <w:rPr>
          <w:rFonts w:ascii="Arial" w:hAnsi="Arial"/>
          <w:sz w:val="22"/>
        </w:rPr>
        <w:t>Built Perl and Korn Shell data-extraction scripts for automated performance reporting, replacing manual weekly export processes.</w:t>
      </w:r>
    </w:p>
    <w:p>
      <w:pPr>
        <w:pStyle w:val="ListBullet"/>
      </w:pPr>
      <w:r>
        <w:rPr>
          <w:rFonts w:ascii="Arial" w:hAnsi="Arial"/>
          <w:sz w:val="22"/>
        </w:rPr>
        <w:t>Supported a large enterprise monitoring environment with 50+ Enterprise Managers and 4,000–6,000 instrumented agents.</w:t>
      </w:r>
    </w:p>
    <w:p>
      <w:pPr>
        <w:pStyle w:val="ListBullet"/>
      </w:pPr>
      <w:r>
        <w:rPr>
          <w:rFonts w:ascii="Arial" w:hAnsi="Arial"/>
          <w:sz w:val="22"/>
        </w:rPr>
        <w:t>Designed dashboards, alerts, SLA thresholds, and reporting standards adopted by client teams for application performance visibility.</w:t>
      </w:r>
    </w:p>
    <w:p>
      <w:pPr>
        <w:pStyle w:val="ListBullet"/>
      </w:pPr>
      <w:r>
        <w:rPr>
          <w:rFonts w:ascii="Arial" w:hAnsi="Arial"/>
          <w:sz w:val="22"/>
        </w:rPr>
        <w:t>Created technical documentation, repeatable procedures, and client training materials for monitoring onboarding, reporting, and support workflows.</w:t>
      </w:r>
    </w:p>
    <w:p>
      <w:r>
        <w:rPr>
          <w:rFonts w:ascii="Arial" w:hAnsi="Arial"/>
          <w:b/>
          <w:sz w:val="22"/>
        </w:rPr>
        <w:t>Performance Test Engineer at AT&amp;T</w:t>
      </w:r>
      <w:r>
        <w:rPr>
          <w:rFonts w:ascii="Arial" w:hAnsi="Arial"/>
          <w:sz w:val="22"/>
        </w:rPr>
        <w:t xml:space="preserve"> (2010-08 – 2011-07)</w:t>
      </w:r>
    </w:p>
    <w:p>
      <w:pPr>
        <w:pStyle w:val="ListBullet"/>
      </w:pPr>
      <w:r>
        <w:rPr>
          <w:rFonts w:ascii="Arial" w:hAnsi="Arial"/>
          <w:sz w:val="22"/>
        </w:rPr>
        <w:t>Analyzed J2EE telecom web applications under load to identify throughput limits, database bottlenecks, thread pressure, heap memory issues, CPU usage, and garbage collection impact.</w:t>
      </w:r>
    </w:p>
    <w:p>
      <w:pPr>
        <w:pStyle w:val="ListBullet"/>
      </w:pPr>
      <w:r>
        <w:rPr>
          <w:rFonts w:ascii="Arial" w:hAnsi="Arial"/>
          <w:sz w:val="22"/>
        </w:rPr>
        <w:t>Configured JMX Monitoring, Wily Introscope, and thread dump automation to improve visibility during performance testing and troubleshooting.</w:t>
      </w:r>
    </w:p>
    <w:p>
      <w:pPr>
        <w:pStyle w:val="ListBullet"/>
      </w:pPr>
      <w:r>
        <w:rPr>
          <w:rFonts w:ascii="Arial" w:hAnsi="Arial"/>
          <w:sz w:val="22"/>
        </w:rPr>
        <w:t>Documented performance baselines and regression thresholds used by engineering teams for release gate decisions.</w:t>
      </w:r>
    </w:p>
    <w:p>
      <w:r>
        <w:rPr>
          <w:rFonts w:ascii="Arial" w:hAnsi="Arial"/>
          <w:b/>
          <w:sz w:val="22"/>
        </w:rPr>
        <w:t>Senior Systems &amp; Data Migration Engineer at Sabre</w:t>
      </w:r>
      <w:r>
        <w:rPr>
          <w:rFonts w:ascii="Arial" w:hAnsi="Arial"/>
          <w:sz w:val="22"/>
        </w:rPr>
        <w:t xml:space="preserve"> (2008-05 – 2010)</w:t>
      </w:r>
    </w:p>
    <w:p>
      <w:pPr>
        <w:pStyle w:val="ListBullet"/>
      </w:pPr>
      <w:r>
        <w:rPr>
          <w:rFonts w:ascii="Arial" w:hAnsi="Arial"/>
          <w:sz w:val="22"/>
        </w:rPr>
        <w:t>Led migration of a high-throughput shopping engine from 200+ MySQL nodes to a 6-node Oracle RAC cluster supporting very high transaction volume.</w:t>
      </w:r>
    </w:p>
    <w:p>
      <w:pPr>
        <w:pStyle w:val="ListBullet"/>
      </w:pPr>
      <w:r>
        <w:rPr>
          <w:rFonts w:ascii="Arial" w:hAnsi="Arial"/>
          <w:sz w:val="22"/>
        </w:rPr>
        <w:t>Built C++/OCCI/OCI validation tooling to verify migration correctness across large transaction datasets.</w:t>
      </w:r>
    </w:p>
    <w:p>
      <w:pPr>
        <w:pStyle w:val="ListBullet"/>
      </w:pPr>
      <w:r>
        <w:rPr>
          <w:rFonts w:ascii="Arial" w:hAnsi="Arial"/>
          <w:sz w:val="22"/>
        </w:rPr>
        <w:t>Automated schema conversion and data validation workflows to ensure integrity during phased migration cutover.</w:t>
      </w:r>
    </w:p>
    <w:p>
      <w:pPr>
        <w:pStyle w:val="ListBullet"/>
      </w:pPr>
      <w:r>
        <w:rPr>
          <w:rFonts w:ascii="Arial" w:hAnsi="Arial"/>
          <w:sz w:val="22"/>
        </w:rPr>
        <w:t>Optimized Oracle transaction processing and query access patterns, reducing physical hardware footprint by 95% while maintaining sub-second query latency.</w:t>
      </w:r>
    </w:p>
    <w:p>
      <w:r>
        <w:rPr>
          <w:rFonts w:ascii="Arial" w:hAnsi="Arial"/>
          <w:b/>
          <w:sz w:val="22"/>
        </w:rPr>
        <w:t>Architect/Developer (IRS CADE Project) at Computer Science Corporation (CSC)</w:t>
      </w:r>
      <w:r>
        <w:rPr>
          <w:rFonts w:ascii="Arial" w:hAnsi="Arial"/>
          <w:sz w:val="22"/>
        </w:rPr>
        <w:t xml:space="preserve"> (2007-10 – 2008-05)</w:t>
      </w:r>
    </w:p>
    <w:p>
      <w:pPr>
        <w:pStyle w:val="ListBullet"/>
      </w:pPr>
      <w:r>
        <w:rPr>
          <w:rFonts w:ascii="Arial" w:hAnsi="Arial"/>
          <w:sz w:val="22"/>
        </w:rPr>
        <w:t>Designed UML class and sequence diagrams and developed modules for the IRS CADE modernization project.</w:t>
      </w:r>
    </w:p>
    <w:p>
      <w:pPr>
        <w:pStyle w:val="ListBullet"/>
      </w:pPr>
      <w:r>
        <w:rPr>
          <w:rFonts w:ascii="Arial" w:hAnsi="Arial"/>
          <w:sz w:val="22"/>
        </w:rPr>
        <w:t>Built CICS, MQ Series, XML, VC++, and DB2 integration components in a structured government modernization environment.</w:t>
      </w:r>
    </w:p>
    <w:p>
      <w:pPr>
        <w:pStyle w:val="ListBullet"/>
      </w:pPr>
      <w:r>
        <w:rPr>
          <w:rFonts w:ascii="Arial" w:hAnsi="Arial"/>
          <w:sz w:val="22"/>
        </w:rPr>
        <w:t>Created technical documentation and supported disciplined delivery practices for a regulated modernization program.</w:t>
      </w:r>
    </w:p>
    <w:p>
      <w:r>
        <w:rPr>
          <w:rFonts w:ascii="Arial" w:hAnsi="Arial"/>
          <w:b/>
          <w:sz w:val="22"/>
        </w:rPr>
        <w:t>Developer / Support Engineer (Billing, Interfaces, CSM/PRMS) at Corpus Inc. / Sprint (AMDOCS projects)</w:t>
      </w:r>
      <w:r>
        <w:rPr>
          <w:rFonts w:ascii="Arial" w:hAnsi="Arial"/>
          <w:sz w:val="22"/>
        </w:rPr>
        <w:t xml:space="preserve"> (2001 – 2007)</w:t>
      </w:r>
    </w:p>
    <w:p>
      <w:pPr>
        <w:pStyle w:val="ListBullet"/>
      </w:pPr>
      <w:r>
        <w:rPr>
          <w:rFonts w:ascii="Arial" w:hAnsi="Arial"/>
          <w:sz w:val="22"/>
        </w:rPr>
        <w:t>Developed and supported billing, EDI, invoicing, settlement, and reporting modules across full telecom billing lifecycle workflows.</w:t>
      </w:r>
    </w:p>
    <w:p>
      <w:pPr>
        <w:pStyle w:val="ListBullet"/>
      </w:pPr>
      <w:r>
        <w:rPr>
          <w:rFonts w:ascii="Arial" w:hAnsi="Arial"/>
          <w:sz w:val="22"/>
        </w:rPr>
        <w:t>Built Oracle, PL/SQL, Pro*C, SQL, and C/C++ processing components for high-volume structured billing and reporting data workflows.</w:t>
      </w:r>
    </w:p>
    <w:p>
      <w:pPr>
        <w:pStyle w:val="ListBullet"/>
      </w:pPr>
      <w:r>
        <w:rPr>
          <w:rFonts w:ascii="Arial" w:hAnsi="Arial"/>
          <w:sz w:val="22"/>
        </w:rPr>
        <w:t>Improved billing process performance, reducing memory usage 75%, improving throughput 20%, and achieving 10x database performance via sequence optimization.</w:t>
      </w:r>
    </w:p>
    <w:p>
      <w:pPr>
        <w:pStyle w:val="ListBullet"/>
      </w:pPr>
      <w:r>
        <w:rPr>
          <w:rFonts w:ascii="Arial" w:hAnsi="Arial"/>
          <w:sz w:val="22"/>
        </w:rPr>
        <w:t>Automated WebLogic/WebSphere administration tasks using Korn Shell scripting to reduce manual deployment and support effort.</w:t>
      </w:r>
    </w:p>
    <w:p>
      <w:pPr>
        <w:pStyle w:val="Heading1"/>
      </w:pPr>
      <w:r>
        <w:rPr>
          <w:rFonts w:ascii="Arial" w:hAnsi="Arial"/>
          <w:sz w:val="26"/>
        </w:rPr>
        <w:t>Education</w:t>
      </w:r>
    </w:p>
    <w:p>
      <w:r>
        <w:rPr>
          <w:rFonts w:ascii="Arial" w:hAnsi="Arial"/>
          <w:b/>
          <w:sz w:val="22"/>
        </w:rPr>
        <w:t>High Diploma / Post-Graduate Diploma in Computer Engineering Technology / Computer Science</w:t>
      </w:r>
      <w:r>
        <w:rPr>
          <w:rFonts w:ascii="Arial" w:hAnsi="Arial"/>
          <w:sz w:val="22"/>
        </w:rPr>
        <w:br/>
        <w:t>Humber College, Toronto, Canada</w:t>
      </w:r>
    </w:p>
    <w:p>
      <w:r>
        <w:rPr>
          <w:rFonts w:ascii="Arial" w:hAnsi="Arial"/>
          <w:b/>
          <w:sz w:val="22"/>
        </w:rPr>
        <w:t>Bachelor of Science in Civil Engineering</w:t>
      </w:r>
      <w:r>
        <w:rPr>
          <w:rFonts w:ascii="Arial" w:hAnsi="Arial"/>
          <w:sz w:val="22"/>
        </w:rPr>
        <w:br/>
        <w:t>Zagazig University, Egypt / Cairo, Egypt</w:t>
      </w:r>
    </w:p>
    <w:p>
      <w:pPr>
        <w:pStyle w:val="Heading1"/>
      </w:pPr>
      <w:r>
        <w:rPr>
          <w:rFonts w:ascii="Arial" w:hAnsi="Arial"/>
          <w:sz w:val="26"/>
        </w:rPr>
        <w:t>Skills</w:t>
      </w:r>
    </w:p>
    <w:p>
      <w:pPr>
        <w:pStyle w:val="Heading1"/>
      </w:pPr>
      <w:r>
        <w:rPr>
          <w:rFonts w:ascii="Arial" w:hAnsi="Arial"/>
          <w:sz w:val="26"/>
        </w:rPr>
        <w:t>Flagship Projects</w:t>
      </w:r>
    </w:p>
    <w:p>
      <w:r>
        <w:rPr>
          <w:rFonts w:ascii="Arial" w:hAnsi="Arial"/>
          <w:b/>
          <w:sz w:val="22"/>
        </w:rPr>
        <w:t>HorizonScale — AI Capacity Forecasting Engine</w:t>
      </w:r>
      <w:r>
        <w:rPr>
          <w:rFonts w:ascii="Arial" w:hAnsi="Arial"/>
          <w:sz w:val="22"/>
        </w:rPr>
        <w:br/>
        <w:t>Built a Python and PySpark forecasting platform that transformed raw enterprise telemetry into validated forecasting datasets, reduced manual forecasting cycles by 90%, and produced capacity bottleneck predictions 6 months ahead.</w:t>
      </w:r>
      <w:r>
        <w:rPr>
          <w:rFonts w:ascii="Arial" w:hAnsi="Arial"/>
          <w:sz w:val="22"/>
        </w:rPr>
        <w:br/>
      </w:r>
      <w:r>
        <w:rPr>
          <w:rFonts w:ascii="Arial" w:hAnsi="Arial"/>
          <w:b/>
          <w:sz w:val="22"/>
        </w:rPr>
        <w:t xml:space="preserve">Technologies: </w:t>
      </w:r>
      <w:r>
        <w:rPr>
          <w:rFonts w:ascii="Arial" w:hAnsi="Arial"/>
          <w:sz w:val="22"/>
        </w:rPr>
        <w:t>Python, Pandas, PySpark, SQL, Prophet, scikit-learn, Streamlit</w:t>
      </w:r>
    </w:p>
    <w:p>
      <w:r>
        <w:rPr>
          <w:rFonts w:ascii="Arial" w:hAnsi="Arial"/>
          <w:b/>
          <w:sz w:val="22"/>
        </w:rPr>
        <w:t>Serverless Lakehouse Platform (AWS)</w:t>
      </w:r>
      <w:r>
        <w:rPr>
          <w:rFonts w:ascii="Arial" w:hAnsi="Arial"/>
          <w:sz w:val="22"/>
        </w:rPr>
        <w:br/>
        <w:t>Designed a serverless AWS data platform using S3, Glue, Athena, Bedrock, and PySpark.</w:t>
        <w:br/>
        <w:t>Built optimized ETL patterns, Parquet/Snappy storage layouts, and analytics access patterns for enterprise-scale reporting.</w:t>
      </w:r>
      <w:r>
        <w:rPr>
          <w:rFonts w:ascii="Arial" w:hAnsi="Arial"/>
          <w:sz w:val="22"/>
        </w:rPr>
        <w:br/>
      </w:r>
      <w:r>
        <w:rPr>
          <w:rFonts w:ascii="Arial" w:hAnsi="Arial"/>
          <w:b/>
          <w:sz w:val="22"/>
        </w:rPr>
        <w:t xml:space="preserve">Technologies: </w:t>
      </w:r>
      <w:r>
        <w:rPr>
          <w:rFonts w:ascii="Arial" w:hAnsi="Arial"/>
          <w:sz w:val="22"/>
        </w:rPr>
        <w:t>AWS S3, AWS Glue, Athena, PySpark, Parquet, Data Lake</w:t>
      </w:r>
    </w:p>
    <w:p>
      <w:r>
        <w:rPr>
          <w:rFonts w:ascii="Arial" w:hAnsi="Arial"/>
          <w:b/>
          <w:sz w:val="22"/>
        </w:rPr>
        <w:t>AI-Powered Job Search Pipeline</w:t>
      </w:r>
      <w:r>
        <w:rPr>
          <w:rFonts w:ascii="Arial" w:hAnsi="Arial"/>
          <w:sz w:val="22"/>
        </w:rPr>
        <w:br/>
        <w:t>Built an end-to-end Python automation pipeline using FAISS, sentence-transformers, and Grok API for semantic duplicate detection, LLM-powered scoring, resume tailoring, quality gates, and application tracking.</w:t>
      </w:r>
      <w:r>
        <w:rPr>
          <w:rFonts w:ascii="Arial" w:hAnsi="Arial"/>
          <w:sz w:val="22"/>
        </w:rPr>
        <w:br/>
      </w:r>
      <w:r>
        <w:rPr>
          <w:rFonts w:ascii="Arial" w:hAnsi="Arial"/>
          <w:b/>
          <w:sz w:val="22"/>
        </w:rPr>
        <w:t xml:space="preserve">Technologies: </w:t>
      </w:r>
      <w:r>
        <w:rPr>
          <w:rFonts w:ascii="Arial" w:hAnsi="Arial"/>
          <w:sz w:val="22"/>
        </w:rPr>
        <w:t>Python, FAISS, Sentence Transformers, Grok API, RAG, JSON, YAML</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linkedin.com/in/sean-girgis-43bb1b5/" TargetMode="External"/><Relationship Id="rId10" Type="http://schemas.openxmlformats.org/officeDocument/2006/relationships/hyperlink" Target="https://github.com/seanlgirgis" TargetMode="External"/><Relationship Id="rId11" Type="http://schemas.openxmlformats.org/officeDocument/2006/relationships/hyperlink" Target="https://seanlgirgis.github.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