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Staff Data Engineer | AWS Cost, Usage, Python, SQL &amp; Analytics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Staff-level Data Engineer with 20+ years of enterprise IT experience building scalable data pipelines, cost and usage analytics, capacity forecasting workflows, executive dashboards, and cloud data platform patterns. Strong hands-on background in Python, SQL, Pandas, PySpark, AWS S3, Glue, Redshift, ETL/ELT, data modeling, query optimization, data quality, automation, and stakeholder-facing reporting. Experienced translating infrastructure usage and telemetry into reliable data products for cost optimization, capacity planning, financial technology attribution, and senior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data products that transformed infrastructure usage, capacity, and performance telemetry into analytics-ready datasets for cost optimization, risk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processing workflows using Python, SQL, Pandas, PySpark, Spark, Oracle, Redshift, and AWS services to support technology usage analysis and capacity planning.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 to surface utilization trends, capacity risks,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improve provisioning and planning lead time.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validation, and troubleshooting routines to improve accuracy and reliability of recurring usage and forecasting outputs.</w:t>
      </w:r>
    </w:p>
    <w:p>
      <w:pPr>
        <w:pStyle w:val="ListBullet"/>
      </w:pPr>
      <w:r>
        <w:rPr>
          <w:rFonts w:ascii="Arial" w:hAnsi="Arial"/>
          <w:sz w:val="22"/>
        </w:rPr>
        <w:t>Partnered with technical stakeholders to define data requirements, optimize reporting structures, document workflows, and improve repeatability of data-driven operational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infrastructure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FAISS, sentence-transformers, and Grok API for semantic duplicate detection,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