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AI Data Engineer | LLM Agents, Python, SQL &amp; ETL/ELT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AI Data Engineer and senior data engineering practitioner with 20+ years of enterprise IT experience building Python data pipelines, SQL/ETL workflows, RAG-style retrieval, LLM-assisted automation, and agentic development pipelines. Strong hands-on background in Python, SQL, data validation, ETL/ELT, data modeling, workflow automation, prompt/context design, Claude Code, Grok API, FAISS, sentence-transformers, and AI-assisted development. Experienced turning requirements into structured artifacts, automating repetitive engineering work, generating and validating data outputs, and supporting reliable analytics and AI use cases.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reusable data processing workflows using Python, SQL, Pandas, PySpark, Spark, Oracle, Redshift, AWS S3, and Glue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Developed data validation, reconciliation, balancing, and troubleshooting routines to improve accuracy, completeness, and reliability of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Created ML forecasting workflows using Prophet and scikit-learn to predict capacity bottlenecks 6 months ahead and support analytical data science use cases.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data workflows with validation, reporting, and stakeholder-ready outputs.</w:t>
      </w:r>
    </w:p>
    <w:p>
      <w:pPr>
        <w:pStyle w:val="ListBullet"/>
      </w:pPr>
      <w:r>
        <w:rPr>
          <w:rFonts w:ascii="Arial" w:hAnsi="Arial"/>
          <w:sz w:val="22"/>
        </w:rPr>
        <w:t>Documented pipeline logic, transformation rules, reporting definitions, and operational procedures to improve maintainability and reduce manual knowledge transfer.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workflows to accelerate Python pipeline work, documentation, code review, and structured artifact generation while maintaining source-of-truth discipline.</w:t>
      </w:r>
    </w:p>
    <w:p>
      <w:pPr>
        <w:pStyle w:val="ListBullet"/>
      </w:pPr>
      <w:r>
        <w:rPr>
          <w:rFonts w:ascii="Arial" w:hAnsi="Arial"/>
          <w:sz w:val="22"/>
        </w:rPr>
        <w:t>Collaborated with technical stakeholders to translate requirements into reliable datasets, repeatable processes, dashboards, and forecasting data products.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 API, FAISS, and sentence-transformers.</w:t>
        <w:br/>
        <w:t>The system performs semantic duplicate detection, LLM-powered job scoring, structured resume and cover-letter generation, JSON/YAML artifact creation,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Workflows, JSON/YAML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Text-to-SQL GenAI access patterns, optimized ETL layouts, and created analytics-ready lakehouse data structures.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GenAI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