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AI Data Engineer | LLM Agents, Python, SQL &amp; ETL/ELT Automation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AI Data Engineer and senior data engineering practitioner with 20+ years of enterprise IT experience building Python data pipelines, SQL/ETL workflows, RAG-style retrieval, LLM-assisted automation, and agentic development pipelines. Strong hands-on background in Python, SQL, data validation, ETL/ELT, data modeling, workflow automation, prompt/context design, Claude Code, Grok API, FAISS, sentence-transformers, and AI-assisted development. Experienced turning requirements into structured artifacts, automating repetitive engineering work, generating and validating data outputs, and supporting reliable analytics and AI use cases.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reusable data processing workflows using Python, SQL, Pandas, PySpark, Spark, Oracle, Redshift, AWS S3, and Glue to support analytics, forecasting, and operational reporting.</w:t>
      </w:r>
    </w:p>
    <w:p>
      <w:pPr>
        <w:pStyle w:val="ListBullet"/>
      </w:pPr>
      <w:r>
        <w:rPr>
          <w:rFonts w:ascii="Arial" w:hAnsi="Arial"/>
          <w:sz w:val="22"/>
        </w:rPr>
        <w:t>Developed data validation, reconciliation, balancing, and troubleshooting routines to improve accuracy, completeness, and reliability of recurring production datasets.</w:t>
      </w:r>
    </w:p>
    <w:p>
      <w:pPr>
        <w:pStyle w:val="ListBullet"/>
      </w:pPr>
      <w:r>
        <w:rPr>
          <w:rFonts w:ascii="Arial" w:hAnsi="Arial"/>
          <w:sz w:val="22"/>
        </w:rPr>
        <w:t>Created ML forecasting workflows using Prophet and scikit-learn to predict capacity bottlenecks 6 months ahead and support analytical data science use cases.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from BMC TrueSight, CA Wily, and AppDynamics into unified data workflows with validation, reporting, and stakeholder-ready outputs.</w:t>
      </w:r>
    </w:p>
    <w:p>
      <w:pPr>
        <w:pStyle w:val="ListBullet"/>
      </w:pPr>
      <w:r>
        <w:rPr>
          <w:rFonts w:ascii="Arial" w:hAnsi="Arial"/>
          <w:sz w:val="22"/>
        </w:rPr>
        <w:t>Documented pipeline logic, transformation rules, reporting definitions, and operational procedures to improve maintainability and reduce manual knowledge transfer.</w:t>
      </w:r>
    </w:p>
    <w:p>
      <w:pPr>
        <w:pStyle w:val="ListBullet"/>
      </w:pPr>
      <w:r>
        <w:rPr>
          <w:rFonts w:ascii="Arial" w:hAnsi="Arial"/>
          <w:sz w:val="22"/>
        </w:rPr>
        <w:t>Used AI-assisted development workflows to accelerate Python pipeline work, documentation, code review, and structured artifact generation while maintaining source-of-truth discipline.</w:t>
      </w:r>
    </w:p>
    <w:p>
      <w:pPr>
        <w:pStyle w:val="ListBullet"/>
      </w:pPr>
      <w:r>
        <w:rPr>
          <w:rFonts w:ascii="Arial" w:hAnsi="Arial"/>
          <w:sz w:val="22"/>
        </w:rPr>
        <w:t>Collaborated with technical stakeholders to translate requirements into reliable datasets, repeatable processes, dashboards, and forecasting data products.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monitoring upgrades and maintained reporting continuity through a Dynatrace 6.5 to 7.0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Grok API, FAISS, and sentence-transformers.</w:t>
        <w:br/>
        <w:t>The system performs semantic duplicate detection, LLM-powered job scoring, structured resume and cover-letter generation, JSON/YAML artifact creation,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Workflows, JSON/YAML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Text-to-SQL GenAI access patterns, optimized ETL layouts, and created analytics-ready lakehouse data structures.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GenAI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