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Observability Platform Engineer opportunity with NorthMark Compute Cloud / NM2.com. The role aligns with my background in enterprise observability, APM, telemetry analysis, dashboards, alerting, production troubleshooting, Python automation, cloud-oriented monitoring workflows, and reliability engineering.</w:t>
      </w:r>
    </w:p>
    <w:p>
      <w:r>
        <w:rPr>
          <w:rFonts w:ascii="Arial" w:hAnsi="Arial"/>
          <w:sz w:val="22"/>
        </w:rPr>
        <w:t>At Citi, I supported observability, capacity, and production reliability workflows across BMC TrueSight/TSCO, CA Wily/APM, AppDynamics, Oracle, AWS-backed reporting layers, and infrastructure telemetry feeds from more than 6,000 endpoints. I built Python, SQL, Pandas, and PySpark workflows that converted telemetry into validated dashboards, KPI reports, forecasting datasets, and operational insights.</w:t>
      </w:r>
    </w:p>
    <w:p>
      <w:r>
        <w:rPr>
          <w:rFonts w:ascii="Arial" w:hAnsi="Arial"/>
          <w:sz w:val="22"/>
        </w:rPr>
        <w:t>Earlier, at G6 Hospitality and CA Technologies/TIAA-CREF, I worked directly with Dynatrace AppMon, Gomez Synthetic Monitoring, CA APM/Introscope, JMX monitoring, dashboards, alerts, transaction visibility, and performance-analysis workflows. I helped teams identify bottlenecks, troubleshoot production behavior, define monitoring standards, improve dashboard visibility, and document repeatable support practices.</w:t>
      </w:r>
    </w:p>
    <w:p>
      <w:r>
        <w:rPr>
          <w:rFonts w:ascii="Arial" w:hAnsi="Arial"/>
          <w:sz w:val="22"/>
        </w:rPr>
        <w:t>For the NM2 platform context, I would bring immediate value in telemetry interpretation, dashboard and alert quality, production troubleshooting, RCA, Python and shell automation, and cloud-first reliability work. I am also strengthening Terraform/IaC, OpenTelemetry, Grafana, Prometheus, and deployment automation for modern platform environments.</w:t>
      </w:r>
    </w:p>
    <w:p>
      <w:r>
        <w:rPr>
          <w:rFonts w:ascii="Arial" w:hAnsi="Arial"/>
          <w:sz w:val="22"/>
        </w:rPr>
        <w:t>I would welcome the opportunity to discuss how my observability, APM, telemetry, Python automation, performance engineering, and production reliability background can support NM2's cloud-first PaaS observability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