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3516" w14:textId="77777777" w:rsidR="000C0C7E" w:rsidRDefault="00000000">
      <w:pPr>
        <w:jc w:val="center"/>
      </w:pPr>
      <w:r>
        <w:rPr>
          <w:rFonts w:ascii="Arial" w:hAnsi="Arial"/>
          <w:b/>
          <w:sz w:val="32"/>
        </w:rPr>
        <w:t>Sean Luka Girgis</w:t>
      </w:r>
    </w:p>
    <w:p w14:paraId="11055AC5" w14:textId="77777777" w:rsidR="000C0C7E" w:rsidRDefault="00000000">
      <w:pPr>
        <w:jc w:val="center"/>
      </w:pPr>
      <w:r>
        <w:rPr>
          <w:rFonts w:ascii="Arial" w:hAnsi="Arial"/>
        </w:rPr>
        <w:t>Observability Platform Engineer | Telemetry, APM, Python Automation &amp; Cloud Monitoring</w:t>
      </w:r>
    </w:p>
    <w:p w14:paraId="1577FFE0" w14:textId="77777777" w:rsidR="000C0C7E" w:rsidRDefault="00000000">
      <w:pPr>
        <w:jc w:val="center"/>
      </w:pPr>
      <w:r>
        <w:rPr>
          <w:rFonts w:ascii="Arial" w:hAnsi="Arial"/>
        </w:rPr>
        <w:t>214-315-2190 | seanlgirgis@gmail.com</w:t>
      </w:r>
    </w:p>
    <w:p w14:paraId="379FF2B7" w14:textId="77777777" w:rsidR="000C0C7E" w:rsidRDefault="00000000">
      <w:pPr>
        <w:spacing w:after="120"/>
        <w:jc w:val="center"/>
      </w:pPr>
      <w:hyperlink r:id="rId6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</w:rPr>
        <w:t xml:space="preserve"> | </w:t>
      </w:r>
      <w:hyperlink r:id="rId7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</w:rPr>
        <w:t xml:space="preserve"> | </w:t>
      </w:r>
      <w:hyperlink r:id="rId8">
        <w:r>
          <w:rPr>
            <w:color w:val="0000FF"/>
            <w:u w:val="single"/>
          </w:rPr>
          <w:t>Portfolio</w:t>
        </w:r>
      </w:hyperlink>
    </w:p>
    <w:p w14:paraId="0E2F351E" w14:textId="77777777" w:rsidR="000C0C7E" w:rsidRDefault="00000000">
      <w:pPr>
        <w:pStyle w:val="Heading1"/>
      </w:pPr>
      <w:r>
        <w:rPr>
          <w:rFonts w:ascii="Arial" w:hAnsi="Arial"/>
          <w:sz w:val="26"/>
        </w:rPr>
        <w:t>Professional Summary</w:t>
      </w:r>
    </w:p>
    <w:p w14:paraId="4415832F" w14:textId="0ABA1E3D" w:rsidR="000C0C7E" w:rsidRDefault="00000000">
      <w:r>
        <w:rPr>
          <w:rFonts w:ascii="Arial" w:hAnsi="Arial"/>
        </w:rPr>
        <w:t>Observability and performance engineer with deep enterprise APM, telemetry, dashboarding, alerting, RCA, and automation experience in large-scale banking and enterprise environments. At Citi, built Python, SQL, Pandas, and PySpark workflows that converted telemetry from 6,000+ infrastructure endpoints into dashboards, capacity forecasts, reliability reports, and operational insights. Strong hands-on foundation with Dynatrace AppMon/Synthetics, CA APM/Introscope, AppDynamics, BMC TrueSight/TSCO, Python/shell automation, production troubleshooting, cloud-oriented monitoring workflows, and modern observability tools including OpenTelemetry, Prometheus, Grafana, and Terraform/IaC.</w:t>
      </w:r>
    </w:p>
    <w:p w14:paraId="08568043" w14:textId="77777777" w:rsidR="000C0C7E" w:rsidRDefault="00000000">
      <w:pPr>
        <w:pStyle w:val="Heading1"/>
      </w:pPr>
      <w:r>
        <w:rPr>
          <w:rFonts w:ascii="Arial" w:hAnsi="Arial"/>
          <w:sz w:val="26"/>
        </w:rPr>
        <w:t>Professional Experience</w:t>
      </w:r>
    </w:p>
    <w:p w14:paraId="79834A2D" w14:textId="77777777" w:rsidR="000C0C7E" w:rsidRDefault="00000000">
      <w:r>
        <w:rPr>
          <w:rFonts w:ascii="Arial" w:hAnsi="Arial"/>
          <w:b/>
        </w:rPr>
        <w:t>Senior Capacity &amp; Data Engineer at CITI</w:t>
      </w:r>
      <w:r>
        <w:rPr>
          <w:rFonts w:ascii="Arial" w:hAnsi="Arial"/>
        </w:rPr>
        <w:t xml:space="preserve"> (2017-11 – 2025-12)</w:t>
      </w:r>
    </w:p>
    <w:p w14:paraId="3CC19742" w14:textId="77777777" w:rsidR="000C0C7E" w:rsidRDefault="00000000">
      <w:pPr>
        <w:pStyle w:val="ListBullet"/>
      </w:pPr>
      <w:r>
        <w:rPr>
          <w:rFonts w:ascii="Arial" w:hAnsi="Arial"/>
        </w:rPr>
        <w:t>Supported enterprise observability, capacity, and reliability workflows across BMC TrueSight/TSCO, CA Wily/APM, AppDynamics, Oracle, AWS-backed reporting layers, and infrastructure telemetry from 6,000+ endpoints.</w:t>
      </w:r>
    </w:p>
    <w:p w14:paraId="69D4A301" w14:textId="77777777" w:rsidR="000C0C7E" w:rsidRDefault="00000000">
      <w:pPr>
        <w:pStyle w:val="ListBullet"/>
      </w:pPr>
      <w:r>
        <w:rPr>
          <w:rFonts w:ascii="Arial" w:hAnsi="Arial"/>
        </w:rPr>
        <w:t>Built Python, Pandas, PySpark, and SQL workflows that transformed telemetry into validated dashboards, KPI reports, forecasting datasets, operational insights, and reliability decision support.</w:t>
      </w:r>
    </w:p>
    <w:p w14:paraId="1D7E4A03" w14:textId="77777777" w:rsidR="000C0C7E" w:rsidRDefault="00000000">
      <w:pPr>
        <w:pStyle w:val="ListBullet"/>
      </w:pPr>
      <w:r>
        <w:rPr>
          <w:rFonts w:ascii="Arial" w:hAnsi="Arial"/>
        </w:rPr>
        <w:t>Analyzed utilization trends, latency symptoms, missing feeds, abnormal metric movement, and reporting discrepancies to identify bottleneck risk, reliability concerns, and capacity pressure.</w:t>
      </w:r>
    </w:p>
    <w:p w14:paraId="10EA171B" w14:textId="77777777" w:rsidR="000C0C7E" w:rsidRDefault="00000000">
      <w:pPr>
        <w:pStyle w:val="ListBullet"/>
      </w:pPr>
      <w:r>
        <w:rPr>
          <w:rFonts w:ascii="Arial" w:hAnsi="Arial"/>
        </w:rPr>
        <w:t>Created validation checks for telemetry freshness, row counts, missing data, unmatched records, abnormal deltas, and output consistency to improve confidence in monitoring and reporting data.</w:t>
      </w:r>
    </w:p>
    <w:p w14:paraId="7F851B41" w14:textId="77777777" w:rsidR="000C0C7E" w:rsidRDefault="00000000">
      <w:pPr>
        <w:pStyle w:val="ListBullet"/>
      </w:pPr>
      <w:r>
        <w:rPr>
          <w:rFonts w:ascii="Arial" w:hAnsi="Arial"/>
        </w:rPr>
        <w:t>Troubleshot production issues by tracing source feeds, metric behavior, Python processing, SQL transformations, failed outputs, latency symptoms, and downstream reporting discrepancies.</w:t>
      </w:r>
    </w:p>
    <w:p w14:paraId="30739283" w14:textId="77777777" w:rsidR="000C0C7E" w:rsidRDefault="00000000">
      <w:pPr>
        <w:pStyle w:val="ListBullet"/>
      </w:pPr>
      <w:r>
        <w:rPr>
          <w:rFonts w:ascii="Arial" w:hAnsi="Arial"/>
        </w:rPr>
        <w:t>Developed runbooks, metric definitions, dashboard notes, data-flow documentation, validation checkpoints, and support procedures to improve repeatable operational response.</w:t>
      </w:r>
    </w:p>
    <w:p w14:paraId="5CC875D8" w14:textId="77777777" w:rsidR="000C0C7E" w:rsidRDefault="00000000">
      <w:pPr>
        <w:pStyle w:val="ListBullet"/>
      </w:pPr>
      <w:r>
        <w:rPr>
          <w:rFonts w:ascii="Arial" w:hAnsi="Arial"/>
        </w:rPr>
        <w:t>Partnered with infrastructure, application, analytics, engineering, and business teams to explain telemetry findings, coordinate fixes, and improve production reliability.</w:t>
      </w:r>
    </w:p>
    <w:p w14:paraId="115DB989" w14:textId="77777777" w:rsidR="000C0C7E" w:rsidRDefault="00000000">
      <w:pPr>
        <w:pStyle w:val="ListBullet"/>
      </w:pPr>
      <w:r>
        <w:rPr>
          <w:rFonts w:ascii="Arial" w:hAnsi="Arial"/>
        </w:rPr>
        <w:t>Used AWS S3, Glue, Athena, Redshift, EC2/ECS concepts, Python, SQL, and monitoring data to support cloud-oriented observability, automation, and reporting patterns.</w:t>
      </w:r>
    </w:p>
    <w:p w14:paraId="53A37CFB" w14:textId="77777777" w:rsidR="000C0C7E" w:rsidRDefault="00000000">
      <w:r>
        <w:rPr>
          <w:rFonts w:ascii="Arial" w:hAnsi="Arial"/>
          <w:b/>
        </w:rPr>
        <w:t>Performance Engineer at G6 Hospitality LLC</w:t>
      </w:r>
      <w:r>
        <w:rPr>
          <w:rFonts w:ascii="Arial" w:hAnsi="Arial"/>
        </w:rPr>
        <w:t xml:space="preserve"> (2017-03 – 2017-11)</w:t>
      </w:r>
    </w:p>
    <w:p w14:paraId="41FE9C93" w14:textId="77777777" w:rsidR="000C0C7E" w:rsidRDefault="00000000">
      <w:pPr>
        <w:pStyle w:val="ListBullet"/>
      </w:pPr>
      <w:r>
        <w:rPr>
          <w:rFonts w:ascii="Arial" w:hAnsi="Arial"/>
        </w:rPr>
        <w:t>Managed Dynatrace AppMon and Gomez Synthetic Monitoring for Brand.com and critical hospitality systems, improving visibility into user-facing reliability and performance.</w:t>
      </w:r>
    </w:p>
    <w:p w14:paraId="5FC982C0" w14:textId="77777777" w:rsidR="000C0C7E" w:rsidRDefault="00000000">
      <w:pPr>
        <w:pStyle w:val="ListBullet"/>
      </w:pPr>
      <w:r>
        <w:rPr>
          <w:rFonts w:ascii="Arial" w:hAnsi="Arial"/>
        </w:rPr>
        <w:t>Correlated real-user monitoring, synthetic transaction data, and load-test behavior to identify bottlenecks, user-impacting symptoms, and platform improvement opportunities.</w:t>
      </w:r>
    </w:p>
    <w:p w14:paraId="50A9E74D" w14:textId="77777777" w:rsidR="000C0C7E" w:rsidRDefault="00000000">
      <w:pPr>
        <w:pStyle w:val="ListBullet"/>
      </w:pPr>
      <w:r>
        <w:rPr>
          <w:rFonts w:ascii="Arial" w:hAnsi="Arial"/>
        </w:rPr>
        <w:t>Led the FAST project, mining real-user and synthetic monitoring telemetry to surface optimization recommendations adopted by engineering teams.</w:t>
      </w:r>
    </w:p>
    <w:p w14:paraId="211B4FDD" w14:textId="77777777" w:rsidR="000C0C7E" w:rsidRDefault="00000000">
      <w:pPr>
        <w:pStyle w:val="ListBullet"/>
      </w:pPr>
      <w:r>
        <w:rPr>
          <w:rFonts w:ascii="Arial" w:hAnsi="Arial"/>
        </w:rPr>
        <w:t>Created dashboards and reporting views that converted raw monitoring signals into actionable performance, reliability, and stakeholder insights.</w:t>
      </w:r>
    </w:p>
    <w:p w14:paraId="2FD3916D" w14:textId="77777777" w:rsidR="000C0C7E" w:rsidRDefault="00000000">
      <w:pPr>
        <w:pStyle w:val="ListBullet"/>
      </w:pPr>
      <w:r>
        <w:rPr>
          <w:rFonts w:ascii="Arial" w:hAnsi="Arial"/>
        </w:rPr>
        <w:lastRenderedPageBreak/>
        <w:t>Supported AWS cloud migration planning by evaluating monitoring readiness, transaction visibility, and performance reporting needs.</w:t>
      </w:r>
    </w:p>
    <w:p w14:paraId="627EC8A7" w14:textId="77777777" w:rsidR="000C0C7E" w:rsidRDefault="00000000">
      <w:r>
        <w:rPr>
          <w:rFonts w:ascii="Arial" w:hAnsi="Arial"/>
          <w:b/>
        </w:rPr>
        <w:t>SME for CA APM (Senior Consultant) at CA Technologies / TIAA-CREF</w:t>
      </w:r>
      <w:r>
        <w:rPr>
          <w:rFonts w:ascii="Arial" w:hAnsi="Arial"/>
        </w:rPr>
        <w:t xml:space="preserve"> (2011 – 2016)</w:t>
      </w:r>
    </w:p>
    <w:p w14:paraId="34E4A881" w14:textId="77777777" w:rsidR="000C0C7E" w:rsidRDefault="00000000">
      <w:pPr>
        <w:pStyle w:val="ListBullet"/>
      </w:pPr>
      <w:r>
        <w:rPr>
          <w:rFonts w:ascii="Arial" w:hAnsi="Arial"/>
        </w:rPr>
        <w:t>Served as CA APM/Introscope SME for a large financial-services environment with 50+ Enterprise Managers and 4,000–6,000 instrumented agents.</w:t>
      </w:r>
    </w:p>
    <w:p w14:paraId="43211DAD" w14:textId="77777777" w:rsidR="000C0C7E" w:rsidRDefault="00000000">
      <w:pPr>
        <w:pStyle w:val="ListBullet"/>
      </w:pPr>
      <w:r>
        <w:rPr>
          <w:rFonts w:ascii="Arial" w:hAnsi="Arial"/>
        </w:rPr>
        <w:t>Defined monitoring standards, dashboards, alert rules, SLA thresholds, validation checks, and operational reporting artifacts for application, middleware, infrastructure, and operations teams.</w:t>
      </w:r>
    </w:p>
    <w:p w14:paraId="687C5441" w14:textId="77777777" w:rsidR="000C0C7E" w:rsidRDefault="00000000">
      <w:pPr>
        <w:pStyle w:val="ListBullet"/>
      </w:pPr>
      <w:r>
        <w:rPr>
          <w:rFonts w:ascii="Arial" w:hAnsi="Arial"/>
        </w:rPr>
        <w:t>Provided production troubleshooting guidance using CA APM telemetry, transaction visibility, dashboards, alerts, J2EE/WebLogic monitoring, and performance-analysis patterns.</w:t>
      </w:r>
    </w:p>
    <w:p w14:paraId="04B93CB9" w14:textId="77777777" w:rsidR="000C0C7E" w:rsidRDefault="00000000">
      <w:pPr>
        <w:pStyle w:val="ListBullet"/>
      </w:pPr>
      <w:r>
        <w:rPr>
          <w:rFonts w:ascii="Arial" w:hAnsi="Arial"/>
        </w:rPr>
        <w:t>Built Perl and KornShell automation for extracting, validating, transforming, and distributing APM telemetry, replacing manual reporting workflows with repeatable observability processes.</w:t>
      </w:r>
    </w:p>
    <w:p w14:paraId="515B4964" w14:textId="77777777" w:rsidR="000C0C7E" w:rsidRDefault="00000000">
      <w:pPr>
        <w:pStyle w:val="ListBullet"/>
      </w:pPr>
      <w:r>
        <w:rPr>
          <w:rFonts w:ascii="Arial" w:hAnsi="Arial"/>
        </w:rPr>
        <w:t>Delivered onboarding support, training material, technical documentation, and knowledge sharing to improve adoption of monitoring and troubleshooting practices.</w:t>
      </w:r>
    </w:p>
    <w:p w14:paraId="361B6668" w14:textId="77777777" w:rsidR="000C0C7E" w:rsidRDefault="00000000">
      <w:r>
        <w:rPr>
          <w:rFonts w:ascii="Arial" w:hAnsi="Arial"/>
          <w:b/>
        </w:rPr>
        <w:t>Performance Test Engineer at AT&amp;T</w:t>
      </w:r>
      <w:r>
        <w:rPr>
          <w:rFonts w:ascii="Arial" w:hAnsi="Arial"/>
        </w:rPr>
        <w:t xml:space="preserve"> (2010-08 – 2011-07)</w:t>
      </w:r>
    </w:p>
    <w:p w14:paraId="54347EE5" w14:textId="77777777" w:rsidR="000C0C7E" w:rsidRDefault="00000000">
      <w:pPr>
        <w:pStyle w:val="ListBullet"/>
      </w:pPr>
      <w:r>
        <w:rPr>
          <w:rFonts w:ascii="Arial" w:hAnsi="Arial"/>
        </w:rPr>
        <w:t>Analyzed J2EE telecom applications under load to identify throughput limits, JDBC bottlenecks, thread contention, heap pressure, CPU constraints, memory issues, and garbage-collection symptoms.</w:t>
      </w:r>
    </w:p>
    <w:p w14:paraId="7CF4EC3B" w14:textId="77777777" w:rsidR="000C0C7E" w:rsidRDefault="00000000">
      <w:pPr>
        <w:pStyle w:val="ListBullet"/>
      </w:pPr>
      <w:r>
        <w:rPr>
          <w:rFonts w:ascii="Arial" w:hAnsi="Arial"/>
        </w:rPr>
        <w:t>Configured JMX Monitoring, Wily Introscope, and thread-dump automation scripts to improve runtime visibility during performance and production-readiness testing.</w:t>
      </w:r>
    </w:p>
    <w:p w14:paraId="5B1799DB" w14:textId="77777777" w:rsidR="000C0C7E" w:rsidRDefault="00000000">
      <w:pPr>
        <w:pStyle w:val="ListBullet"/>
      </w:pPr>
      <w:r>
        <w:rPr>
          <w:rFonts w:ascii="Arial" w:hAnsi="Arial"/>
        </w:rPr>
        <w:t>Documented performance baselines, defects, risks, telemetry findings, and remediation recommendations for engineering and release teams.</w:t>
      </w:r>
    </w:p>
    <w:p w14:paraId="33763B4E" w14:textId="77777777" w:rsidR="000C0C7E" w:rsidRDefault="00000000">
      <w:r>
        <w:rPr>
          <w:rFonts w:ascii="Arial" w:hAnsi="Arial"/>
          <w:b/>
        </w:rPr>
        <w:t>Senior Systems &amp; Data Migration Engineer at Sabre</w:t>
      </w:r>
      <w:r>
        <w:rPr>
          <w:rFonts w:ascii="Arial" w:hAnsi="Arial"/>
        </w:rPr>
        <w:t xml:space="preserve"> (2008-05 – 2010)</w:t>
      </w:r>
    </w:p>
    <w:p w14:paraId="59CDE385" w14:textId="77777777" w:rsidR="000C0C7E" w:rsidRDefault="00000000">
      <w:pPr>
        <w:pStyle w:val="ListBullet"/>
      </w:pPr>
      <w:r>
        <w:rPr>
          <w:rFonts w:ascii="Arial" w:hAnsi="Arial"/>
        </w:rPr>
        <w:t>Led validation and production-readiness support for a high-throughput shopping engine migration from 200+ MySQL nodes to a 6-node Oracle RAC cluster.</w:t>
      </w:r>
    </w:p>
    <w:p w14:paraId="4A9E4A65" w14:textId="77777777" w:rsidR="000C0C7E" w:rsidRDefault="00000000">
      <w:pPr>
        <w:pStyle w:val="ListBullet"/>
      </w:pPr>
      <w:r>
        <w:rPr>
          <w:rFonts w:ascii="Arial" w:hAnsi="Arial"/>
        </w:rPr>
        <w:t>Built C++/OCCI/OCI validation and regression testing utilities to verify correctness across millions of migrated transaction records.</w:t>
      </w:r>
    </w:p>
    <w:p w14:paraId="3598DFCE" w14:textId="77777777" w:rsidR="000C0C7E" w:rsidRDefault="00000000">
      <w:pPr>
        <w:pStyle w:val="ListBullet"/>
      </w:pPr>
      <w:r>
        <w:rPr>
          <w:rFonts w:ascii="Arial" w:hAnsi="Arial"/>
        </w:rPr>
        <w:t>Optimized SQL and Oracle access patterns for high-volume workloads while reducing physical hardware footprint by 95%.</w:t>
      </w:r>
    </w:p>
    <w:p w14:paraId="44CEB6E1" w14:textId="77777777" w:rsidR="000C0C7E" w:rsidRDefault="00000000">
      <w:pPr>
        <w:pStyle w:val="Heading1"/>
      </w:pPr>
      <w:r>
        <w:rPr>
          <w:rFonts w:ascii="Arial" w:hAnsi="Arial"/>
          <w:sz w:val="26"/>
        </w:rPr>
        <w:t>Education</w:t>
      </w:r>
    </w:p>
    <w:p w14:paraId="494AB5CC" w14:textId="77777777" w:rsidR="000C0C7E" w:rsidRDefault="00000000">
      <w:r>
        <w:rPr>
          <w:rFonts w:ascii="Arial" w:hAnsi="Arial"/>
          <w:b/>
        </w:rPr>
        <w:t>Post-Graduate Diploma in Computer Engineering Technology / Computer Science</w:t>
      </w:r>
      <w:r>
        <w:rPr>
          <w:rFonts w:ascii="Arial" w:hAnsi="Arial"/>
        </w:rPr>
        <w:br/>
        <w:t>Humber College, Toronto, Canada</w:t>
      </w:r>
    </w:p>
    <w:p w14:paraId="522D27B4" w14:textId="77777777" w:rsidR="000C0C7E" w:rsidRDefault="00000000">
      <w:r>
        <w:rPr>
          <w:rFonts w:ascii="Arial" w:hAnsi="Arial"/>
          <w:b/>
        </w:rPr>
        <w:t>Bachelor of Science in Civil Engineering</w:t>
      </w:r>
      <w:r>
        <w:rPr>
          <w:rFonts w:ascii="Arial" w:hAnsi="Arial"/>
        </w:rPr>
        <w:br/>
        <w:t>Zagazig University, Egypt</w:t>
      </w:r>
    </w:p>
    <w:p w14:paraId="29590101" w14:textId="77777777" w:rsidR="000C0C7E" w:rsidRDefault="00000000">
      <w:pPr>
        <w:pStyle w:val="Heading1"/>
      </w:pPr>
      <w:r>
        <w:rPr>
          <w:rFonts w:ascii="Arial" w:hAnsi="Arial"/>
          <w:sz w:val="26"/>
        </w:rPr>
        <w:t>Skills</w:t>
      </w:r>
    </w:p>
    <w:p w14:paraId="56884A52" w14:textId="77777777" w:rsidR="000C0C7E" w:rsidRDefault="00000000">
      <w:r>
        <w:rPr>
          <w:rFonts w:ascii="Arial" w:hAnsi="Arial"/>
          <w:b/>
        </w:rPr>
        <w:t xml:space="preserve">Languages: </w:t>
      </w:r>
      <w:r>
        <w:rPr>
          <w:rFonts w:ascii="Arial" w:hAnsi="Arial"/>
        </w:rPr>
        <w:t>Python, SQL, Pandas, PySpark, Perl, KornShell/ksh, Unix/Linux scripting</w:t>
      </w:r>
    </w:p>
    <w:p w14:paraId="45980627" w14:textId="77777777" w:rsidR="000C0C7E" w:rsidRDefault="00000000">
      <w:r>
        <w:rPr>
          <w:rFonts w:ascii="Arial" w:hAnsi="Arial"/>
          <w:b/>
        </w:rPr>
        <w:t xml:space="preserve">Cloud &amp; Data: </w:t>
      </w:r>
      <w:r>
        <w:rPr>
          <w:rFonts w:ascii="Arial" w:hAnsi="Arial"/>
        </w:rPr>
        <w:t>AWS S3, Glue, Athena, Redshift, EC2/ECS concepts, CloudWatch concepts, telemetry pipelines, data validation, reporting datasets, cloud monitoring concepts</w:t>
      </w:r>
    </w:p>
    <w:p w14:paraId="7430E241" w14:textId="77777777" w:rsidR="000C0C7E" w:rsidRDefault="00000000">
      <w:r>
        <w:rPr>
          <w:rFonts w:ascii="Arial" w:hAnsi="Arial"/>
          <w:b/>
        </w:rPr>
        <w:t xml:space="preserve">AI/ML: </w:t>
      </w:r>
      <w:r>
        <w:rPr>
          <w:rFonts w:ascii="Arial" w:hAnsi="Arial"/>
        </w:rPr>
        <w:t>Capacity forecasting, anomaly detection concepts, service-health reporting, Prophet/scikit-learn exposure, RAG/FastAPI project exposure</w:t>
      </w:r>
    </w:p>
    <w:p w14:paraId="1264BA86" w14:textId="77777777" w:rsidR="000C0C7E" w:rsidRDefault="00000000">
      <w:r>
        <w:rPr>
          <w:rFonts w:ascii="Arial" w:hAnsi="Arial"/>
          <w:b/>
        </w:rPr>
        <w:lastRenderedPageBreak/>
        <w:t xml:space="preserve">Tools &amp; Infra: </w:t>
      </w:r>
      <w:r>
        <w:rPr>
          <w:rFonts w:ascii="Arial" w:hAnsi="Arial"/>
        </w:rPr>
        <w:t>OpenTelemetry, Prometheus, Grafana, Terraform/IaC ramp-up, Docker, CI/CD concepts, Dynatrace AppMon, Gomez Synthetic Monitoring, CA APM / Introscope, AppDynamics, BMC TrueSight / TSCO, JMX Monitoring</w:t>
      </w:r>
    </w:p>
    <w:p w14:paraId="3D54512A" w14:textId="77777777" w:rsidR="000C0C7E" w:rsidRDefault="00000000">
      <w:r>
        <w:rPr>
          <w:rFonts w:ascii="Arial" w:hAnsi="Arial"/>
          <w:b/>
        </w:rPr>
        <w:t xml:space="preserve">Legacy: </w:t>
      </w:r>
      <w:r>
        <w:rPr>
          <w:rFonts w:ascii="Arial" w:hAnsi="Arial"/>
        </w:rPr>
        <w:t>C, C++, Pro*C, Oracle RAC, PL/SQL, DB2, MQ Series, WebLogic/WebSphere, J2EE, performance testing, production troubleshooting</w:t>
      </w:r>
    </w:p>
    <w:p w14:paraId="66BA91B8" w14:textId="77777777" w:rsidR="000C0C7E" w:rsidRDefault="00000000">
      <w:pPr>
        <w:pStyle w:val="Heading1"/>
      </w:pPr>
      <w:r>
        <w:rPr>
          <w:rFonts w:ascii="Arial" w:hAnsi="Arial"/>
          <w:sz w:val="26"/>
        </w:rPr>
        <w:t>Flagship Projects</w:t>
      </w:r>
    </w:p>
    <w:p w14:paraId="1E753B67" w14:textId="77777777" w:rsidR="000C0C7E" w:rsidRDefault="00000000">
      <w:r>
        <w:rPr>
          <w:rFonts w:ascii="Arial" w:hAnsi="Arial"/>
          <w:b/>
        </w:rPr>
        <w:t>Enterprise APM Reporting Automation</w:t>
      </w:r>
      <w:r>
        <w:rPr>
          <w:rFonts w:ascii="Arial" w:hAnsi="Arial"/>
        </w:rPr>
        <w:br/>
        <w:t>Built Perl and KornShell automation for extracting, validating, transforming, and distributing APM telemetry across large financial-services monitoring environments.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CA APM, KornShell/ksh, Perl, SQL, Unix/Linux, Automation</w:t>
      </w:r>
    </w:p>
    <w:p w14:paraId="1274A60D" w14:textId="77777777" w:rsidR="000C0C7E" w:rsidRDefault="00000000">
      <w:r>
        <w:rPr>
          <w:rFonts w:ascii="Arial" w:hAnsi="Arial"/>
          <w:b/>
        </w:rPr>
        <w:t>FAST Performance Analytics Project</w:t>
      </w:r>
      <w:r>
        <w:rPr>
          <w:rFonts w:ascii="Arial" w:hAnsi="Arial"/>
        </w:rPr>
        <w:br/>
        <w:t>Mined Dynatrace and Gomez Synthetic Monitoring telemetry to identify optimization opportunities, improve transaction visibility, and communicate performance recommendations to engineering teams.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Dynatrace AppMon, Gomez Synthetic Monitoring, Performance Analytics, Dashboards, APM</w:t>
      </w:r>
    </w:p>
    <w:p w14:paraId="20130D14" w14:textId="77777777" w:rsidR="000C0C7E" w:rsidRDefault="00000000">
      <w:r>
        <w:rPr>
          <w:rFonts w:ascii="Arial" w:hAnsi="Arial"/>
          <w:b/>
        </w:rPr>
        <w:t>Production Telemetry Quality and RCA Workflow</w:t>
      </w:r>
      <w:r>
        <w:rPr>
          <w:rFonts w:ascii="Arial" w:hAnsi="Arial"/>
        </w:rPr>
        <w:br/>
        <w:t>Built validation and troubleshooting workflows for telemetry-backed reporting datasets, including freshness checks, missing feed diagnosis, abnormal trend detection, prior-run comparisons, and runbook documentation.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Python, SQL, Pandas, BMC TrueSight, AppDynamics, RCA, Runbooks</w:t>
      </w:r>
    </w:p>
    <w:p w14:paraId="15E96F44" w14:textId="77777777" w:rsidR="000C0C7E" w:rsidRDefault="00000000">
      <w:r>
        <w:rPr>
          <w:rFonts w:ascii="Arial" w:hAnsi="Arial"/>
          <w:b/>
        </w:rPr>
        <w:t>ServiceCall AI RAG Demo</w:t>
      </w:r>
      <w:r>
        <w:rPr>
          <w:rFonts w:ascii="Arial" w:hAnsi="Arial"/>
        </w:rPr>
        <w:br/>
        <w:t>Built staged Python proof-of-concepts with FastAPI service layers, Docker-first smoke tests, Pydantic contracts, deterministic endpoints, and testable service behavior.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Python, FastAPI, Docker, Pydantic, pytest, RAG</w:t>
      </w:r>
    </w:p>
    <w:sectPr w:rsidR="000C0C7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802847">
    <w:abstractNumId w:val="8"/>
  </w:num>
  <w:num w:numId="2" w16cid:durableId="126358373">
    <w:abstractNumId w:val="6"/>
  </w:num>
  <w:num w:numId="3" w16cid:durableId="563570326">
    <w:abstractNumId w:val="5"/>
  </w:num>
  <w:num w:numId="4" w16cid:durableId="2121531933">
    <w:abstractNumId w:val="4"/>
  </w:num>
  <w:num w:numId="5" w16cid:durableId="754790126">
    <w:abstractNumId w:val="7"/>
  </w:num>
  <w:num w:numId="6" w16cid:durableId="361784357">
    <w:abstractNumId w:val="3"/>
  </w:num>
  <w:num w:numId="7" w16cid:durableId="1362633086">
    <w:abstractNumId w:val="2"/>
  </w:num>
  <w:num w:numId="8" w16cid:durableId="1047532605">
    <w:abstractNumId w:val="1"/>
  </w:num>
  <w:num w:numId="9" w16cid:durableId="110758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917"/>
    <w:rsid w:val="000C0C7E"/>
    <w:rsid w:val="0015074B"/>
    <w:rsid w:val="0029639D"/>
    <w:rsid w:val="00326F90"/>
    <w:rsid w:val="004D37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64128"/>
  <w14:defaultImageDpi w14:val="300"/>
  <w15:docId w15:val="{FD2225C6-5A15-4096-88B3-6F81A0DA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nlgirgis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eanlgirg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ean-girgis-43bb1b5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873</Words>
  <Characters>6669</Characters>
  <Application>Microsoft Office Word</Application>
  <DocSecurity>0</DocSecurity>
  <Lines>104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3</cp:revision>
  <dcterms:created xsi:type="dcterms:W3CDTF">2013-12-23T23:15:00Z</dcterms:created>
  <dcterms:modified xsi:type="dcterms:W3CDTF">2026-05-13T17:30:00Z</dcterms:modified>
  <cp:category/>
</cp:coreProperties>
</file>