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Observability &amp; Performance Engineer | APM | Cloud Infrastructure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 and Performance Engineer with 20+ years of enterprise experience designing and operating APM platforms, monitoring pipelines, and performance analytics in regulated financial environments. Expert in Dynatrace, AppDynamics, CA APM (Introscope), and BMC TrueSight — managing 6,000+ monitored endpoints and 50+ Enterprise Managers. Proven track record building automated telemetry pipelines, dashboards, and alerting systems in Python and scripting languages. 8+ years supporting banking infrastructure at Citi with compliance and security disciplines aligned to financial services standards. Local to Carrollton, TX.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Managed dual APM environments (CA Wily/Introscope, AppDynamics) and BMC TrueSight across 6,000+ endpoints, configuring thresholds, alerts, and baselines for enterprise banking infrastructure.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telemetry pipelines ingesting P95 performance metrics from 6,000+ servers, replacing manual monitoring processes.</w:t>
      </w:r>
    </w:p>
    <w:p>
      <w:pPr>
        <w:pStyle w:val="ListBullet"/>
      </w:pPr>
      <w:r>
        <w:rPr>
          <w:rFonts w:ascii="Arial" w:hAnsi="Arial"/>
          <w:sz w:val="22"/>
        </w:rPr>
        <w:t>Built interactive performance dashboards (matplotlib, seaborn, plotly) delivering real-time visibility into infrastructure health and capacity risk to leadership.</w:t>
      </w:r>
    </w:p>
    <w:p>
      <w:pPr>
        <w:pStyle w:val="ListBullet"/>
      </w:pPr>
      <w:r>
        <w:rPr>
          <w:rFonts w:ascii="Arial" w:hAnsi="Arial"/>
          <w:sz w:val="22"/>
        </w:rPr>
        <w:t>Developed predictive ML models (Prophet, scikit-learn) identifying performance bottlenecks 3-6 months ahead, enabling proactive capacity planning.</w:t>
      </w:r>
    </w:p>
    <w:p>
      <w:pPr>
        <w:pStyle w:val="ListBullet"/>
      </w:pPr>
      <w:r>
        <w:rPr>
          <w:rFonts w:ascii="Arial" w:hAnsi="Arial"/>
          <w:sz w:val="22"/>
        </w:rPr>
        <w:t>Conducted data mining across integrated monitoring feeds (TrueSight, CA APM, AppDynamics) to surface underutilized infrastructure and drive cost optimization.</w:t>
      </w:r>
    </w:p>
    <w:p>
      <w:pPr>
        <w:pStyle w:val="ListBullet"/>
      </w:pPr>
      <w:r>
        <w:rPr>
          <w:rFonts w:ascii="Arial" w:hAnsi="Arial"/>
          <w:sz w:val="22"/>
        </w:rPr>
        <w:t>Operated within banking compliance and regulated environment standards throughout 8-year tenure.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Synthetics for Brand.com and revenue-critical systems, providing end-to-end monitoring and EUM visibility.</w:t>
      </w:r>
    </w:p>
    <w:p>
      <w:pPr>
        <w:pStyle w:val="ListBullet"/>
      </w:pPr>
      <w:r>
        <w:rPr>
          <w:rFonts w:ascii="Arial" w:hAnsi="Arial"/>
          <w:sz w:val="22"/>
        </w:rPr>
        <w:t>Led 'FAST' initiative: data-mined real-user performance metrics to identify and quantify optimization opportunities for money-generating systems.</w:t>
      </w:r>
    </w:p>
    <w:p>
      <w:pPr>
        <w:pStyle w:val="ListBullet"/>
      </w:pPr>
      <w:r>
        <w:rPr>
          <w:rFonts w:ascii="Arial" w:hAnsi="Arial"/>
          <w:sz w:val="22"/>
        </w:rPr>
        <w:t>Upgraded Dynatrace 6.5 to 7.0, implemented TLS 1.2 security hardening, and supported AWS cloud migration performance validation.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Dynatrace; delivered before/after performance dashboards for stakeholder reporting.</w:t>
      </w:r>
    </w:p>
    <w:p>
      <w:r>
        <w:rPr>
          <w:rFonts w:ascii="Arial" w:hAnsi="Arial"/>
          <w:b/>
          <w:sz w:val="22"/>
        </w:rPr>
        <w:t>Senior Consultant —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TIAA-CREF, managing 50+ Enterprise Managers and 4,000-6,000 monitored agents across large-scale financial systems.</w:t>
      </w:r>
    </w:p>
    <w:p>
      <w:pPr>
        <w:pStyle w:val="ListBullet"/>
      </w:pPr>
      <w:r>
        <w:rPr>
          <w:rFonts w:ascii="Arial" w:hAnsi="Arial"/>
          <w:sz w:val="22"/>
        </w:rPr>
        <w:t>Led APM implementations and major upgrades (v9.1 through v10.1) for enterprise financial clients, ensuring platform stability and coverage.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alerting policies; authored Perl/Ksh data-extraction scripts to extend platform capabilities.</w:t>
      </w:r>
    </w:p>
    <w:p>
      <w:pPr>
        <w:pStyle w:val="ListBullet"/>
      </w:pPr>
      <w:r>
        <w:rPr>
          <w:rFonts w:ascii="Arial" w:hAnsi="Arial"/>
          <w:sz w:val="22"/>
        </w:rPr>
        <w:t>Delivered client training programs, sizing recommendations, and Golden Image agent rollouts; served as technical SME enabling partner teams.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bottlenecks in J2EE/WebLogic environments, reducing MTTR.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to identify optimal load points and resource bottlenecks (JDBC, threads, memory, CPU, GC).</w:t>
      </w:r>
    </w:p>
    <w:p>
      <w:pPr>
        <w:pStyle w:val="ListBullet"/>
      </w:pPr>
      <w:r>
        <w:rPr>
          <w:rFonts w:ascii="Arial" w:hAnsi="Arial"/>
          <w:sz w:val="22"/>
        </w:rPr>
        <w:t>Installed JMX monitoring, Thread Dump analysis, and Wily Introscope instrumentation; built automation scripts for performance test execution.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Optimized core C++/OCCI transaction processing for high-throughput shopping engine, reducing physical hardware footprint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6-node Oracle RAC cluster; built CPPUNIT testing framework for automated validation.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APM / Application Performance Monitoring, Observability Platform Administration, Dynatrace (AppMon, Synthetics, EUM), AppDynamics, CA APM / Introscope / Wily, BMC TrueSight, New Relic (learning / transferring), Dashboard Design and Alerting, Python (automation, ETL, scripting), Bash / Korn Shell / Perl scripting, AWS (Glue, Athena, S3, Bedrock), Performance Analysis and Bottleneck Identification, Telemetry Pipelines, Metrics, Logging, Tracing, Regulated Financial Services (Banking / Mortgage), Cross-team SME and Enablement, Linux / Windows Server Administration, C / C++ (systems performance)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end-to-end agentic job application pipeline orchestrating 10+ automated steps using Python, Claude Code, FAISS vector embeddings,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FAISS, Sentence Transformers, RAG, Streamlit, MCP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manual forecasting with AI-driven engine; reduced forecasting cycles by 90%.</w:t>
        <w:br/>
        <w:t>Built Prophet + scikit-learn models predicting bottlenecks 6 months ahead with real-time Streamlit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(S3 + Glue + Athena + Bedrock) with Text-to-SQL GenAI agent using Claude 3 Sonnet.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Bedrock, S3,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