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architecting scalable data pipelines and designing enterprise-grade data lakes and warehouses. Proficient in Snowflake, SQL, Python, and cloud-native data platforms like AWS, I excel in data transformation workflows and pipeline optimization. My expertise includes Databricks, Spark, and implementing modern architectural patterns like Medallion Architecture for robust analytics infrastructure. I have a proven track record in data governance and cross-functional collaboration, delivering high-quality data solutions. I am passionate about contributing to Keurig Dr Pepper's innovative data strategy by enabling advanced analytics and AI/ML pipelines. My technical leadership ensures alignment with enterprise goals and best practices.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for scalable data delivery.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data warehousing.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data mining to identify underutilized infrastructure,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Built frameworks for data quality and pipeline validation, ensuring trusted data delivery across enterprise analytics platforms.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optimal APM deployment.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enhance system performance in WebLogic environments.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expertise.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architectures to handle transaction volumes exceeding VISA's throughput.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Snowflake, SQL / Oracle, Python, dbt, Databricks, Apache Spark, Delta Lake, AWS, Data Warehousing, ETL Design &amp; Optimization, Medallion Architecture, Data Governance, Git, DevOps, Linux/Unix, Ksh / Korn Shell Scripting, PySpark, Pandas, Prophet / Time-Series Forecasting, GenAI / LLM Agents, scikit-learn, Streamlit, Airflow, Hive/Hadoop, Capacity Planning / Forecasting, Apache Parquet / Columnar Storage, Dimensional Modeling, Data Quality &amp; Pipeline Validation, Unity Catalog, Delta Live Tables, Databricks Workflows, Data Vault, C++, Perl, Java, PL/SQL, Dynatrace (AppMon + Synthetics), CA APM / Introscope, BMC TrueSight / TSCO, Oracle RAC, Multiprocessing, Docker,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