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scalability testing, and capacity planning. Proficient in leveraging APM tools like Dynatrace and Grafana to analyze performance bottlenecks and enhance application reliability. Skilled in cloud-native scalability testing and integrating performance testing tools with CI/CD pipelines to ensure optimal system responsiveness. Adept at defining SLA/SLO benchmarks and implementing strategies aligned with Agile and Waterfall methodologies. Passionate about contributing to Government Tactical Solutions, LLC's mission by designing robust performance engineering frameworks. Eager to apply expertise in performance testing and enterprise architecture to drive scalability and efficiency.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performance visibility.</w:t>
      </w:r>
    </w:p>
    <w:p>
      <w:pPr>
        <w:pStyle w:val="ListBullet"/>
      </w:pPr>
      <w:r>
        <w:rPr>
          <w:rFonts w:ascii="Arial" w:hAnsi="Arial"/>
          <w:sz w:val="22"/>
        </w:rPr>
        <w:t>Developed ML forecasting models with Prophet and scikit-learn to predict bottlenecks 6 months ahead, improving scalability and provisioning accuracy.</w:t>
      </w:r>
    </w:p>
    <w:p>
      <w:pPr>
        <w:pStyle w:val="ListBullet"/>
      </w:pPr>
      <w:r>
        <w:rPr>
          <w:rFonts w:ascii="Arial" w:hAnsi="Arial"/>
          <w:sz w:val="22"/>
        </w:rPr>
        <w:t>Analyzed performance bottlenecks across infrastructure, identifying underutilized resources for cost-saving hardware consolidation.</w:t>
      </w:r>
    </w:p>
    <w:p>
      <w:pPr>
        <w:pStyle w:val="ListBullet"/>
      </w:pPr>
      <w:r>
        <w:rPr>
          <w:rFonts w:ascii="Arial" w:hAnsi="Arial"/>
          <w:sz w:val="22"/>
        </w:rPr>
        <w:t>Integrated disparate data feeds into unified Oracle reporting systems with executive dashboards for real-time insights.</w:t>
      </w:r>
    </w:p>
    <w:p>
      <w:pPr>
        <w:pStyle w:val="ListBullet"/>
      </w:pPr>
      <w:r>
        <w:rPr>
          <w:rFonts w:ascii="Arial" w:hAnsi="Arial"/>
          <w:sz w:val="22"/>
        </w:rPr>
        <w:t>Administered BMC TrueSight for infrastructure monitoring, configuring thresholds and alerts to ensure reliability.</w:t>
      </w:r>
    </w:p>
    <w:p>
      <w:pPr>
        <w:pStyle w:val="ListBullet"/>
      </w:pPr>
      <w:r>
        <w:rPr>
          <w:rFonts w:ascii="Arial" w:hAnsi="Arial"/>
          <w:sz w:val="22"/>
        </w:rPr>
        <w:t>Automated reporting workflows with Python scripts, streamlining performance analysis and capacity planning.</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optimal performance of critical systems.</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bottlenecks and proposed performance improvements to enhance scalability and responsiveness.</w:t>
      </w:r>
    </w:p>
    <w:p>
      <w:pPr>
        <w:pStyle w:val="ListBullet"/>
      </w:pPr>
      <w:r>
        <w:rPr>
          <w:rFonts w:ascii="Arial" w:hAnsi="Arial"/>
          <w:sz w:val="22"/>
        </w:rPr>
        <w:t>Developed dashboards for end-to-end functionality monitoring and before/after performance metrics.</w:t>
      </w:r>
    </w:p>
    <w:p>
      <w:pPr>
        <w:pStyle w:val="ListBullet"/>
      </w:pPr>
      <w:r>
        <w:rPr>
          <w:rFonts w:ascii="Arial" w:hAnsi="Arial"/>
          <w:sz w:val="22"/>
        </w:rPr>
        <w:t>Integrated Performance Center with Dynatrace for comprehensive testing and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optimal performance.</w:t>
      </w:r>
    </w:p>
    <w:p>
      <w:pPr>
        <w:pStyle w:val="ListBullet"/>
      </w:pPr>
      <w:r>
        <w:rPr>
          <w:rFonts w:ascii="Arial" w:hAnsi="Arial"/>
          <w:sz w:val="22"/>
        </w:rPr>
        <w:t>Designed custom Management Modules, dashboards, and alerts to enhance performance visibility and scalability.</w:t>
      </w:r>
    </w:p>
    <w:p>
      <w:pPr>
        <w:pStyle w:val="ListBullet"/>
      </w:pPr>
      <w:r>
        <w:rPr>
          <w:rFonts w:ascii="Arial" w:hAnsi="Arial"/>
          <w:sz w:val="22"/>
        </w:rPr>
        <w:t>Provided sizing recommendations and bottleneck resolution for J2EE/.NET environments, improving system reliability.</w:t>
      </w:r>
    </w:p>
    <w:p>
      <w:pPr>
        <w:pStyle w:val="ListBullet"/>
      </w:pPr>
      <w:r>
        <w:rPr>
          <w:rFonts w:ascii="Arial" w:hAnsi="Arial"/>
          <w:sz w:val="22"/>
        </w:rPr>
        <w:t>Collaborated with IT teams to troubleshoot performance issues in WebLogic environments.</w:t>
      </w:r>
    </w:p>
    <w:p>
      <w:pPr>
        <w:pStyle w:val="ListBullet"/>
      </w:pPr>
      <w:r>
        <w:rPr>
          <w:rFonts w:ascii="Arial" w:hAnsi="Arial"/>
          <w:sz w:val="22"/>
        </w:rPr>
        <w:t>Created Perl/Ksh data extraction scripts to automate performance reporting and analysis.</w:t>
      </w:r>
    </w:p>
    <w:p>
      <w:pPr>
        <w:pStyle w:val="ListBullet"/>
      </w:pPr>
      <w:r>
        <w:rPr>
          <w:rFonts w:ascii="Arial" w:hAnsi="Arial"/>
          <w:sz w:val="22"/>
        </w:rPr>
        <w:t>Trained client teams on APM solutions, establishing best practices for performance testing and monitoring.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critical metrics including JDBC, threads, memory, CPU, and GC for scalability insights.</w:t>
      </w:r>
    </w:p>
    <w:p>
      <w:pPr>
        <w:pStyle w:val="ListBullet"/>
      </w:pPr>
      <w:r>
        <w:rPr>
          <w:rFonts w:ascii="Arial" w:hAnsi="Arial"/>
          <w:sz w:val="22"/>
        </w:rPr>
        <w:t>Installed JMX, Thread Dumps, and Wily Introscope to enhance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reliability.</w:t>
      </w:r>
    </w:p>
    <w:p>
      <w:pPr>
        <w:pStyle w:val="ListBullet"/>
      </w:pPr>
      <w:r>
        <w:rPr>
          <w:rFonts w:ascii="Arial" w:hAnsi="Arial"/>
          <w:sz w:val="22"/>
        </w:rPr>
        <w:t>Refactored systems to handle 10x VISA throughput, enhancing scalability and responsiveness.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CICS/MQSeries/XML/DB2 systems, ensuring robust architecture.</w:t>
      </w:r>
    </w:p>
    <w:p>
      <w:pPr>
        <w:pStyle w:val="ListBullet"/>
      </w:pPr>
      <w:r>
        <w:rPr>
          <w:rFonts w:ascii="Arial" w:hAnsi="Arial"/>
          <w:sz w:val="22"/>
        </w:rPr>
        <w:t>Developed modules for IRS modernization, focusing on performance and reliability.</w:t>
      </w:r>
    </w:p>
    <w:p>
      <w:pPr>
        <w:pStyle w:val="ListBullet"/>
      </w:pPr>
      <w:r>
        <w:rPr>
          <w:rFonts w:ascii="Arial" w:hAnsi="Arial"/>
          <w:sz w:val="22"/>
        </w:rPr>
        <w:t>Worked on messaging architecture with VC++ and DB2 to support high-volume transactions.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Achieved 75% memory reduction and 20% throughput gain through performance tuning in C/C++/Pro*C/PL/SQL.</w:t>
      </w:r>
    </w:p>
    <w:p>
      <w:pPr>
        <w:pStyle w:val="ListBullet"/>
      </w:pPr>
      <w:r>
        <w:rPr>
          <w:rFonts w:ascii="Arial" w:hAnsi="Arial"/>
          <w:sz w:val="22"/>
        </w:rPr>
        <w:t>Improved database performance by 10x via sequence optimization, enhancing scalability.</w:t>
      </w:r>
    </w:p>
    <w:p>
      <w:pPr>
        <w:pStyle w:val="ListBullet"/>
      </w:pPr>
      <w:r>
        <w:rPr>
          <w:rFonts w:ascii="Arial" w:hAnsi="Arial"/>
          <w:sz w:val="22"/>
        </w:rPr>
        <w:t>Automated system administration for WebLogic/WebSphere with Korn Shell scripts, streamlining operations.</w:t>
      </w:r>
    </w:p>
    <w:p>
      <w:pPr>
        <w:pStyle w:val="ListBullet"/>
      </w:pPr>
      <w:r>
        <w:rPr>
          <w:rFonts w:ascii="Arial" w:hAnsi="Arial"/>
          <w:sz w:val="22"/>
        </w:rPr>
        <w:t>Troubleshot Enabler/CSM/EMS modules, ensuring reliable performance in production environments.</w:t>
      </w:r>
    </w:p>
    <w:p>
      <w:pPr>
        <w:pStyle w:val="ListBullet"/>
      </w:pPr>
      <w:r>
        <w:rPr>
          <w:rFonts w:ascii="Arial" w:hAnsi="Arial"/>
          <w:sz w:val="22"/>
        </w:rPr>
        <w:t>Designed and implemented interfaces using UML in Rational Rose, focusing on performance efficiency.</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time/attendance interfaces using VB6/VC++ to support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ensuring reliable lab operations.</w:t>
      </w:r>
    </w:p>
    <w:p>
      <w:pPr>
        <w:pStyle w:val="ListBullet"/>
      </w:pPr>
      <w:r>
        <w:rPr>
          <w:rFonts w:ascii="Arial" w:hAnsi="Arial"/>
          <w:sz w:val="22"/>
        </w:rPr>
        <w:t>Performed various administrative tasks to support IT infrastructure and performance.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Performance Engineering, Dynatrace (AppMon + Synthetics), Cloud-native Scalability Testing, CI/CD Pipelines, Grafana, GitLab CI, NeoLoad, JMeter, SQL / Oracle, Python, C++, Perl, Ksh / Korn Shell Scripting, Java, PL/SQL, AWS, PySpark, Prophet / Time-Series Forecasting, GenAI / LLM Agents, Pandas, scikit-learn, CA APM / Introscope, BMC TrueSight / TSCO, Oracle RAC, ETL Design &amp; Optimization, Data Warehousing, Streamlit, Multiprocessing, Docker, Git, Airflow, Hive/Hadoop, Linux/Unix, OCCI / OCI, WebLogic / WebSphere, VB6 / VC++, Capacity Planning / Forecasting,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â€”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