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March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Senior Engineer-AI Inference position at Bank of America. With over 20 years of experience in data engineering and a strong focus on AI/ML and Gen AI solutions, I am eager to contribute to your pioneering efforts in building next-generation Gen AI platforms.</w:t>
      </w:r>
    </w:p>
    <w:p>
      <w:r>
        <w:rPr>
          <w:rFonts w:ascii="Arial" w:hAnsi="Arial"/>
          <w:sz w:val="22"/>
        </w:rPr>
        <w:t>My recent projects align closely with the responsibilities of this role, particularly in designing and deploying AI inference solutions. In 2026, I developed an AI-Powered Job Search Pipeline using Python, Claude Code, and Grok (xAI), incorporating FAISS vector embeddings and RAG frameworks for semantic similarity matching across 100+ job postings. This project included multi-step agentic workflows and quality gating, mirroring the need for high-performance AI solutions and model monitoring at Bank of America. Additionally, my expertise in Python development on Linux platforms, with 15 years of experience, ensures I can deliver complex features and optimize code performance through best practices in software engineering.</w:t>
      </w:r>
    </w:p>
    <w:p>
      <w:r>
        <w:rPr>
          <w:rFonts w:ascii="Arial" w:hAnsi="Arial"/>
          <w:sz w:val="22"/>
        </w:rPr>
        <w:t>At CITI, as a Senior Capacity &amp; Data Engineer from 2017 to 2025, I architected automated ETL pipelines and developed ML forecasting models using Prophet and scikit-learn, predicting capacity bottlenecks six months ahead. My work on a Serverless Lakehouse Platform with AWS (Glue, Athena, Bedrock) included building a Text-to-SQL GenAI agent with Claude 3 Sonnet, showcasing my hands-on experience with Gen AI inferencing and model deployment. These experiences, combined with my familiarity with CI/CD pipelines and data science architectures, position me to contribute to Bank of America’s mission of leveraging technology to enhance customer experiences through innovative AI solutions.</w:t>
      </w:r>
    </w:p>
    <w:p>
      <w:r>
        <w:rPr>
          <w:rFonts w:ascii="Arial" w:hAnsi="Arial"/>
          <w:sz w:val="22"/>
        </w:rPr>
        <w:t>I am thrilled at the opportunity to bring my expertise in AI inference and Gen AI platforms to Bank of America, helping drive digital transformation through cutting-edge solutions. I would welcome the chance to discuss how my skills and experiences align with your needs. Thank you for considering my application, and I look forward to the possibility of contributing to your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