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Python programming, AWS cloud services, and LLM-powered automation. Proficient in designing multi-agent architectures and Retrieval-Augmented Generation (RAG) systems for scalable solutions. Skilled in building production-grade systems with expertise in CI/CD pipelines and technical debt remediation. Experienced in distributed systems and software modernization, delivering impactful AI-driven workflows. Passionate about contributing to Hitachi Digital Services’ mission of driving innovation through technology. Eager to apply my background in LLM automation and backend engineering to enhance engineering maturity across application teams.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ingesting P95 telemetry from 6,000+ endpoints, replacing legacy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Built scalable automation systems for infrastructure optimization, identifying underutilized resources via data mining for significant cost savings.</w:t>
      </w:r>
    </w:p>
    <w:p>
      <w:pPr>
        <w:pStyle w:val="ListBullet"/>
      </w:pPr>
      <w:r>
        <w:rPr>
          <w:rFonts w:ascii="Arial" w:hAnsi="Arial"/>
          <w:sz w:val="22"/>
        </w:rPr>
        <w:t>Integrated disparate data feeds into unified Oracle reporting systems with executive dashboards for actionable insights.</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Collaborated on rightsizing resources using data-driven projections and statistical analysis.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Upgraded Dynatrace (6.5 to 7.0) and supported cloud migration to AWS with enhanced security (TLS1.2).</w:t>
      </w:r>
    </w:p>
    <w:p>
      <w:pPr>
        <w:pStyle w:val="ListBullet"/>
      </w:pPr>
      <w:r>
        <w:rPr>
          <w:rFonts w:ascii="Arial" w:hAnsi="Arial"/>
          <w:sz w:val="22"/>
        </w:rPr>
        <w:t>Analyzed bottlenecks and suggested performance improvements for critical systems.</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enterprise systems.</w:t>
      </w:r>
    </w:p>
    <w:p>
      <w:pPr>
        <w:pStyle w:val="ListBullet"/>
      </w:pPr>
      <w:r>
        <w:rPr>
          <w:rFonts w:ascii="Arial" w:hAnsi="Arial"/>
          <w:sz w:val="22"/>
        </w:rPr>
        <w:t>Designed custom Management Modules, dashboards, and alerts, along with Perl/Ksh data extraction scripts.</w:t>
      </w:r>
    </w:p>
    <w:p>
      <w:pPr>
        <w:pStyle w:val="ListBullet"/>
      </w:pPr>
      <w:r>
        <w:rPr>
          <w:rFonts w:ascii="Arial" w:hAnsi="Arial"/>
          <w:sz w:val="22"/>
        </w:rPr>
        <w:t>Provided sizing recommendations and bottleneck resolution for J2EE/.NET environments.</w:t>
      </w:r>
    </w:p>
    <w:p>
      <w:pPr>
        <w:pStyle w:val="ListBullet"/>
      </w:pPr>
      <w:r>
        <w:rPr>
          <w:rFonts w:ascii="Arial" w:hAnsi="Arial"/>
          <w:sz w:val="22"/>
        </w:rPr>
        <w:t>Collaborated with IT teams to troubleshoot performance issues in complex WebLogic environments.</w:t>
      </w:r>
    </w:p>
    <w:p>
      <w:pPr>
        <w:pStyle w:val="ListBullet"/>
      </w:pPr>
      <w:r>
        <w:rPr>
          <w:rFonts w:ascii="Arial" w:hAnsi="Arial"/>
          <w:sz w:val="22"/>
        </w:rPr>
        <w:t>Created Golden Images for agent rollouts and optimized installation processes.</w:t>
      </w:r>
    </w:p>
    <w:p>
      <w:pPr>
        <w:pStyle w:val="ListBullet"/>
      </w:pPr>
      <w:r>
        <w:rPr>
          <w:rFonts w:ascii="Arial" w:hAnsi="Arial"/>
          <w:sz w:val="22"/>
        </w:rPr>
        <w:t>Trained client teams and documented implementations for knowledge transfer.</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identifying resource bottlenecks.</w:t>
      </w:r>
    </w:p>
    <w:p>
      <w:pPr>
        <w:pStyle w:val="ListBullet"/>
      </w:pPr>
      <w:r>
        <w:rPr>
          <w:rFonts w:ascii="Arial" w:hAnsi="Arial"/>
          <w:sz w:val="22"/>
        </w:rPr>
        <w:t>Documented critical metrics including JDBC connections, threads, memory, CPU, and GC performance.</w:t>
      </w:r>
    </w:p>
    <w:p>
      <w:pPr>
        <w:pStyle w:val="ListBullet"/>
      </w:pPr>
      <w:r>
        <w:rPr>
          <w:rFonts w:ascii="Arial" w:hAnsi="Arial"/>
          <w:sz w:val="22"/>
        </w:rPr>
        <w:t>Installed JMX, Thread Dumps, and Wily Introscope for detailed monitoring.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validation processes.</w:t>
      </w:r>
    </w:p>
    <w:p>
      <w:pPr>
        <w:pStyle w:val="ListBullet"/>
      </w:pPr>
      <w:r>
        <w:rPr>
          <w:rFonts w:ascii="Arial" w:hAnsi="Arial"/>
          <w:sz w:val="22"/>
        </w:rPr>
        <w:t>Ensured system scalability for transaction volumes exceeding VISA’s throughput.</w:t>
      </w:r>
    </w:p>
    <w:p>
      <w:pPr>
        <w:pStyle w:val="ListBullet"/>
      </w:pPr>
      <w:r>
        <w:rPr>
          <w:rFonts w:ascii="Arial" w:hAnsi="Arial"/>
          <w:sz w:val="22"/>
        </w:rPr>
        <w:t>Collaborated with teams to ensure seamless data migration and performance tuning.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GenAI / LLM Agents, Claude Code, Grok (xAI), Agentic AI Workflows, AI-Assisted Development, Git, dbt, MCP (Model Context Protocol), Google Gemini, Antigravity (AI Coding Assistant), SQL / Oracle, C++, Perl, Ksh / Korn Shell Scripting, Java, PL/SQL, PySpark, Prophet / Time-Series Forecasting, Pandas, scikit-learn, Dynatrace (AppMon + Synthetics), CA APM / Introscope, BMC TrueSight / TSCO, Oracle RAC, ETL Design &amp; Optimization, Data Warehousing, Streamlit, Multiprocessing, Docker, Airflow, Hive/Hadoop, Linux/Unix, OCCI / OCI, WebLogic / WebSphere, VB6 / VC++, Capacity Planning / Forecasting, Apache Parquet / Columnar Storage, Dimensional Modeling, Data Quality &amp; Pipeline Validation, Apache Spark, Databricks, Delta Lake, Medallion Architecture, Unity Catalog, Delta Live Tables, Databricks Workflows, Data Governance, Snowflake, Data Vault</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semantic duplicate detection (FAISS vector embeddings), LLM-powered job scoring and tailoring, resume/cover letter generation, quality gating, and application tracking.</w:t>
        <w:br/>
        <w:t>Implemented multi-step agentic workflows with Claude Code and MCP server integration.</w:t>
        <w:br/>
        <w:t>Used RAG-style retrieval (FAISS + sentence-transformers) for semantic similarity matching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processes with an AI-driven capacity forecasting engine built on Python, PySpark, and Streamlit.</w:t>
        <w:br/>
        <w:t>Reduced forecasting cycles by 90%.</w:t>
        <w:br/>
        <w:t>Built Prophet and scikit-learn models predicting capacity bottlenecks 6 months ahead.</w:t>
        <w:br/>
        <w:t>Created interactive Streamlit dashboard with real-time capacity insights and High Trust utilization scores.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full serverless data platform using S3 + Glue + Athena + Bedrock.</w:t>
        <w:br/>
        <w:t>Built Text-to-SQL GenAI agent using Claude 3 Sonnet.</w:t>
        <w:br/>
        <w:t>Resolved small file problem using Snappy + Parquet compression.</w:t>
        <w:br/>
        <w:t>Optimized ETL and data access for enterprise scale.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Data mining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