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specializing in ML-enabled pipelines and scalable data platforms. Built production Python/PySpark ETL pipelines and GenAI Text-to-SQL agents on AWS (Glue, S3, Redshift, Bedrock) supporting forecasting models with 90%+ accuracy and telemetry from 6,000+ endpoints.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(Python/Pandas) ingesting P95 telemetry from 6,000+ endpoints, replacing legacy manual processes.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platform: S3 landing zone, AWS Glue for ETL, and Redshift for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(Prophet, scikit-learn) predicting capacity bottlenecks 6 months ahead with 90%+ accuracy.</w:t>
      </w:r>
    </w:p>
    <w:p>
      <w:pPr>
        <w:pStyle w:val="ListBullet"/>
      </w:pPr>
      <w:r>
        <w:rPr>
          <w:rFonts w:ascii="Arial" w:hAnsi="Arial"/>
          <w:sz w:val="22"/>
        </w:rPr>
        <w:t>Migrated heavy ML forecasting workloads from on-prem Oracle to Redshift, enabling parallel forecasting at cloud scale.</w:t>
      </w:r>
    </w:p>
    <w:p>
      <w:pPr>
        <w:pStyle w:val="ListBullet"/>
      </w:pPr>
      <w:r>
        <w:rPr>
          <w:rFonts w:ascii="Arial" w:hAnsi="Arial"/>
          <w:sz w:val="22"/>
        </w:rPr>
        <w:t>Developed GenAI Text-to-SQL agents using Claude 3 Sonnet integrated with production data pipelines.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systems and led data mining of real-user performance metrics.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with zero regression and implemented End-User Monitoring across web and mobile.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Pandas, C++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Redshift, Bedrock), ETL Design, Data Warehousing, Dimensional Modeling, Apache Parquet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Prophet, scikit-learn, GenAI/LLM Agents, Capacity Planning/Forecasting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Streamlit,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Perl, Korn Shell, Java, Oracle RAC, CA APM, Dynatrace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 with semantic duplicate detection, LLM-powered scoring, and quality gating.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AI-driven engine on Python, PySpark, and Streamlit.</w:t>
        <w:br/>
        <w:t>Reduced forecasting cycles by 90%.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serverless data platform using S3 + Glue + Athena + Bedrock with Text-to-SQL GenAI agent.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Bedrock, S3,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